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BD9C6" w14:textId="77777777" w:rsidR="007F2D53" w:rsidRDefault="002513F1" w:rsidP="007F2D53">
      <w:pPr>
        <w:spacing w:before="100" w:beforeAutospacing="1" w:after="100" w:afterAutospacing="1" w:line="240" w:lineRule="auto"/>
        <w:contextualSpacing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T30-1 NovoPorta Premio </w:t>
      </w:r>
    </w:p>
    <w:p w14:paraId="729E68ED" w14:textId="77777777" w:rsidR="009008BE" w:rsidRPr="007F2D53" w:rsidRDefault="009008BE" w:rsidP="007F2D53">
      <w:pPr>
        <w:spacing w:before="100" w:beforeAutospacing="1" w:after="100" w:afterAutospacing="1" w:line="240" w:lineRule="auto"/>
        <w:contextualSpacing/>
        <w:rPr>
          <w:b/>
          <w:sz w:val="28"/>
          <w:szCs w:val="28"/>
        </w:rPr>
      </w:pPr>
    </w:p>
    <w:p w14:paraId="422C50CC" w14:textId="77777777" w:rsidR="00B15BAB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Kurzbeschreibung</w:t>
      </w:r>
    </w:p>
    <w:p w14:paraId="39246FF6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mit Dichtungsprofil</w:t>
      </w:r>
    </w:p>
    <w:p w14:paraId="45E7FFA4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auch mit Brandschutzverglasung</w:t>
      </w:r>
    </w:p>
    <w:p w14:paraId="70471728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auch mit Rauchschutz</w:t>
      </w:r>
    </w:p>
    <w:p w14:paraId="72505EE7" w14:textId="77777777" w:rsidR="007F2D53" w:rsidRDefault="00067D90" w:rsidP="007F2D53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auch mit Schallschutz bis 43</w:t>
      </w:r>
      <w:r w:rsidR="007F2D53">
        <w:t xml:space="preserve"> dB</w:t>
      </w:r>
    </w:p>
    <w:p w14:paraId="1055AA0C" w14:textId="77777777" w:rsidR="002513F1" w:rsidRDefault="002513F1" w:rsidP="002513F1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auch mit Oberblende</w:t>
      </w:r>
      <w:r w:rsidR="00EC07C1">
        <w:t xml:space="preserve"> / Oberlicht</w:t>
      </w:r>
    </w:p>
    <w:p w14:paraId="41695804" w14:textId="77777777" w:rsidR="002513F1" w:rsidRDefault="002513F1" w:rsidP="002513F1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auch einbruchhemmend nach DIN EN 1627 RC2 (WK2)</w:t>
      </w:r>
    </w:p>
    <w:p w14:paraId="01625A23" w14:textId="77777777" w:rsidR="002513F1" w:rsidRDefault="002513F1" w:rsidP="002513F1">
      <w:pPr>
        <w:spacing w:before="100" w:beforeAutospacing="1" w:after="100" w:afterAutospacing="1" w:line="240" w:lineRule="auto"/>
        <w:contextualSpacing/>
      </w:pPr>
      <w:r>
        <w:tab/>
      </w:r>
      <w:r w:rsidR="00775AF7">
        <w:t>(</w:t>
      </w:r>
      <w:r>
        <w:t>nicht bei Türen mit Verglasung</w:t>
      </w:r>
      <w:r w:rsidR="00775AF7">
        <w:t xml:space="preserve"> und/oder Oberblende)</w:t>
      </w:r>
    </w:p>
    <w:p w14:paraId="3528AB89" w14:textId="77777777" w:rsidR="002513F1" w:rsidRDefault="002513F1" w:rsidP="007F2D53">
      <w:pPr>
        <w:spacing w:before="100" w:beforeAutospacing="1" w:after="100" w:afterAutospacing="1" w:line="240" w:lineRule="auto"/>
        <w:contextualSpacing/>
      </w:pPr>
    </w:p>
    <w:p w14:paraId="744970CC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40793922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Zugelassene Abmessungen</w:t>
      </w:r>
    </w:p>
    <w:p w14:paraId="0591A8B1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(Baurichtmaße B x H) </w:t>
      </w:r>
    </w:p>
    <w:p w14:paraId="400151E3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von  625 x 1750 mm</w:t>
      </w:r>
    </w:p>
    <w:p w14:paraId="0DAF452A" w14:textId="77777777" w:rsidR="007F2D53" w:rsidRDefault="002513F1" w:rsidP="007F2D53">
      <w:pPr>
        <w:spacing w:before="100" w:beforeAutospacing="1" w:after="100" w:afterAutospacing="1" w:line="240" w:lineRule="auto"/>
        <w:contextualSpacing/>
      </w:pPr>
      <w:r>
        <w:t>bis 1375 x 2500</w:t>
      </w:r>
      <w:r w:rsidR="007F2D53">
        <w:t xml:space="preserve"> mm </w:t>
      </w:r>
    </w:p>
    <w:p w14:paraId="17FD0B9E" w14:textId="77777777" w:rsidR="002870C8" w:rsidRDefault="002870C8" w:rsidP="007F2D53">
      <w:pPr>
        <w:spacing w:before="100" w:beforeAutospacing="1" w:after="100" w:afterAutospacing="1" w:line="240" w:lineRule="auto"/>
        <w:contextualSpacing/>
      </w:pPr>
      <w:r>
        <w:t xml:space="preserve">mit Oberblende bis BR-Höhe 3500, davon Tür max. 2500 mm </w:t>
      </w:r>
    </w:p>
    <w:p w14:paraId="61B35814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3846F37F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Zugelassene Wandarten</w:t>
      </w:r>
    </w:p>
    <w:p w14:paraId="14F82F1F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Beton (Dicke </w:t>
      </w:r>
      <w:r w:rsidR="002513F1" w:rsidRPr="002513F1">
        <w:t>≥</w:t>
      </w:r>
      <w:r>
        <w:t xml:space="preserve"> 100 mm),</w:t>
      </w:r>
    </w:p>
    <w:p w14:paraId="103485E4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Mauerwerk (Dicke </w:t>
      </w:r>
      <w:r w:rsidR="002513F1" w:rsidRPr="002513F1">
        <w:t>≥</w:t>
      </w:r>
      <w:r>
        <w:t xml:space="preserve"> 115 mm),</w:t>
      </w:r>
    </w:p>
    <w:p w14:paraId="4A013632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Porenbetonwände (Dicke </w:t>
      </w:r>
      <w:r w:rsidR="002513F1" w:rsidRPr="002513F1">
        <w:t>≥</w:t>
      </w:r>
      <w:r>
        <w:t xml:space="preserve"> 150 mm)</w:t>
      </w:r>
    </w:p>
    <w:p w14:paraId="2B89091D" w14:textId="77777777" w:rsidR="008712C7" w:rsidRPr="008712C7" w:rsidRDefault="007F2D53" w:rsidP="008712C7">
      <w:pPr>
        <w:spacing w:before="100" w:beforeAutospacing="1" w:after="100" w:afterAutospacing="1" w:line="240" w:lineRule="auto"/>
        <w:contextualSpacing/>
      </w:pPr>
      <w:r>
        <w:t xml:space="preserve">Gipskarton (Dicke </w:t>
      </w:r>
      <w:r w:rsidR="002513F1" w:rsidRPr="002513F1">
        <w:t>≥</w:t>
      </w:r>
      <w:r>
        <w:t xml:space="preserve"> 100 mm),</w:t>
      </w:r>
      <w:r w:rsidR="008712C7" w:rsidRPr="008712C7">
        <w:t xml:space="preserve"> F60A</w:t>
      </w:r>
      <w:r w:rsidR="008712C7">
        <w:t>-</w:t>
      </w:r>
      <w:r w:rsidR="008712C7" w:rsidRPr="008712C7">
        <w:t xml:space="preserve"> / F90</w:t>
      </w:r>
      <w:r w:rsidR="008712C7">
        <w:t>A</w:t>
      </w:r>
      <w:r w:rsidR="008712C7" w:rsidRPr="008712C7">
        <w:t>-Wände</w:t>
      </w:r>
      <w:r w:rsidR="00EC07C1">
        <w:t xml:space="preserve"> (Stahlständerwand)</w:t>
      </w:r>
    </w:p>
    <w:p w14:paraId="432F550F" w14:textId="77777777" w:rsidR="007F2D53" w:rsidRDefault="008712C7" w:rsidP="007F2D53">
      <w:pPr>
        <w:spacing w:before="100" w:beforeAutospacing="1" w:after="100" w:afterAutospacing="1" w:line="240" w:lineRule="auto"/>
        <w:contextualSpacing/>
      </w:pPr>
      <w:r>
        <w:t xml:space="preserve">Gipskarton (Dicke </w:t>
      </w:r>
      <w:r w:rsidRPr="002513F1">
        <w:t>≥</w:t>
      </w:r>
      <w:r>
        <w:t xml:space="preserve"> 130 mm),</w:t>
      </w:r>
      <w:r w:rsidRPr="008712C7">
        <w:t xml:space="preserve"> F60</w:t>
      </w:r>
      <w:r>
        <w:t>B-</w:t>
      </w:r>
      <w:r w:rsidRPr="008712C7">
        <w:t xml:space="preserve"> / F90</w:t>
      </w:r>
      <w:r>
        <w:t>B</w:t>
      </w:r>
      <w:r w:rsidRPr="008712C7">
        <w:t>-Wände</w:t>
      </w:r>
      <w:r w:rsidR="00EC07C1">
        <w:t xml:space="preserve"> (Holzständerwand)</w:t>
      </w:r>
    </w:p>
    <w:p w14:paraId="09DEEAC8" w14:textId="77777777" w:rsidR="002870C8" w:rsidRPr="00EC07C1" w:rsidRDefault="002870C8" w:rsidP="007F2D53">
      <w:pPr>
        <w:spacing w:before="100" w:beforeAutospacing="1" w:after="100" w:afterAutospacing="1" w:line="240" w:lineRule="auto"/>
        <w:contextualSpacing/>
      </w:pPr>
      <w:r w:rsidRPr="00EC07C1">
        <w:t>bekleidete Stahlstützen/Stahlträger</w:t>
      </w:r>
      <w:r w:rsidR="00EC07C1">
        <w:t xml:space="preserve"> (mind. F60A)</w:t>
      </w:r>
    </w:p>
    <w:p w14:paraId="47E1B553" w14:textId="77777777" w:rsidR="007F2D53" w:rsidRPr="00EC07C1" w:rsidRDefault="007F2D53" w:rsidP="007F2D53">
      <w:pPr>
        <w:spacing w:before="100" w:beforeAutospacing="1" w:after="100" w:afterAutospacing="1" w:line="240" w:lineRule="auto"/>
        <w:contextualSpacing/>
      </w:pPr>
    </w:p>
    <w:p w14:paraId="38F6139C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Tür</w:t>
      </w:r>
      <w:r w:rsidR="009008BE">
        <w:t>blatt 3-seitig gefälzt mit wohntür</w:t>
      </w:r>
      <w:r>
        <w:t>gleichem Dickfalz</w:t>
      </w:r>
    </w:p>
    <w:p w14:paraId="535B1512" w14:textId="77777777" w:rsidR="007F2D53" w:rsidRDefault="002513F1" w:rsidP="007F2D53">
      <w:pPr>
        <w:spacing w:before="100" w:beforeAutospacing="1" w:after="100" w:afterAutospacing="1" w:line="240" w:lineRule="auto"/>
        <w:contextualSpacing/>
      </w:pPr>
      <w:r>
        <w:t>Blechdicke 1</w:t>
      </w:r>
      <w:r w:rsidR="007F2D53">
        <w:t xml:space="preserve"> mm</w:t>
      </w:r>
      <w:r w:rsidR="002870C8">
        <w:t>, wahlweise 1,5 mm</w:t>
      </w:r>
    </w:p>
    <w:p w14:paraId="684445B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1E33E9E2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Die K</w:t>
      </w:r>
      <w:r w:rsidR="009008BE">
        <w:t>onstruktion dieser Feuerschutz</w:t>
      </w:r>
      <w:r>
        <w:t>abschlüs</w:t>
      </w:r>
      <w:r w:rsidR="009008BE">
        <w:t>se ist durch die Zulassung festgelegt. Eine detail</w:t>
      </w:r>
      <w:r>
        <w:t>lierte Beschrei</w:t>
      </w:r>
      <w:r w:rsidR="009008BE">
        <w:t>bung ist deshalb nicht erforder</w:t>
      </w:r>
      <w:r>
        <w:t xml:space="preserve">lich, </w:t>
      </w:r>
    </w:p>
    <w:p w14:paraId="48A03980" w14:textId="77777777" w:rsidR="007F2D53" w:rsidRDefault="009008BE" w:rsidP="007F2D53">
      <w:pPr>
        <w:spacing w:before="100" w:beforeAutospacing="1" w:after="100" w:afterAutospacing="1" w:line="240" w:lineRule="auto"/>
        <w:contextualSpacing/>
      </w:pPr>
      <w:r>
        <w:t>es genügen folgende An</w:t>
      </w:r>
      <w:r w:rsidR="007F2D53">
        <w:t>gaben.</w:t>
      </w:r>
    </w:p>
    <w:p w14:paraId="45CAB865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0D10CCD1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Ausschreibungstexte</w:t>
      </w:r>
    </w:p>
    <w:p w14:paraId="588E2466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Standardausstattung</w:t>
      </w:r>
    </w:p>
    <w:p w14:paraId="601738E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75EF5D5E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 xml:space="preserve">Feuerschutztür </w:t>
      </w:r>
    </w:p>
    <w:p w14:paraId="7ADDE2B8" w14:textId="77777777" w:rsidR="007F2D53" w:rsidRPr="007F2D53" w:rsidRDefault="0094397E" w:rsidP="007F2D53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 xml:space="preserve">T30-1 NovoPorta Premio </w:t>
      </w:r>
    </w:p>
    <w:p w14:paraId="2D4FAB8D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1-flügelig, aus Stahl, Zulassung </w:t>
      </w:r>
    </w:p>
    <w:p w14:paraId="6474F9B1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Z-6.20-2205, mit amtlichem </w:t>
      </w:r>
    </w:p>
    <w:p w14:paraId="769BE15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Zulassungsschild an der Tür</w:t>
      </w:r>
    </w:p>
    <w:p w14:paraId="552122AB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733BE664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 xml:space="preserve">Türblatt </w:t>
      </w:r>
    </w:p>
    <w:p w14:paraId="5C027639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doppelwandig ca. 64 mm dick, </w:t>
      </w:r>
    </w:p>
    <w:p w14:paraId="657E5820" w14:textId="77777777" w:rsidR="007F2D53" w:rsidRDefault="009008BE" w:rsidP="007F2D53">
      <w:pPr>
        <w:spacing w:before="100" w:beforeAutospacing="1" w:after="100" w:afterAutospacing="1" w:line="240" w:lineRule="auto"/>
        <w:contextualSpacing/>
      </w:pPr>
      <w:r>
        <w:t>3-seitig gefälzt, mit wohntür</w:t>
      </w:r>
      <w:r w:rsidR="007F2D53">
        <w:t>gleichem D</w:t>
      </w:r>
      <w:r>
        <w:t>ickfalz, Isolierung mit Mineral</w:t>
      </w:r>
      <w:r w:rsidR="0094397E">
        <w:t>faserplatte, Blechdicke 1</w:t>
      </w:r>
      <w:r w:rsidR="007F2D53">
        <w:t xml:space="preserve"> mm</w:t>
      </w:r>
    </w:p>
    <w:p w14:paraId="3B07A149" w14:textId="77777777" w:rsidR="002D635D" w:rsidRDefault="002D635D" w:rsidP="002D635D">
      <w:pPr>
        <w:spacing w:before="100" w:beforeAutospacing="1" w:after="100" w:afterAutospacing="1" w:line="240" w:lineRule="auto"/>
        <w:contextualSpacing/>
        <w:rPr>
          <w:b/>
        </w:rPr>
      </w:pPr>
    </w:p>
    <w:p w14:paraId="2EC3494F" w14:textId="77777777" w:rsidR="002D635D" w:rsidRPr="009008BE" w:rsidRDefault="002D635D" w:rsidP="002D635D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 xml:space="preserve">Schwelle </w:t>
      </w:r>
    </w:p>
    <w:p w14:paraId="14E022BC" w14:textId="77777777" w:rsidR="002D635D" w:rsidRDefault="002D635D" w:rsidP="002D635D">
      <w:pPr>
        <w:spacing w:before="100" w:beforeAutospacing="1" w:after="100" w:afterAutospacing="1" w:line="240" w:lineRule="auto"/>
        <w:contextualSpacing/>
      </w:pPr>
      <w:r>
        <w:t>Schwelle A, fußbodeneben</w:t>
      </w:r>
    </w:p>
    <w:p w14:paraId="75A14143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4651A5AB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 xml:space="preserve">Zarge </w:t>
      </w:r>
    </w:p>
    <w:p w14:paraId="454D748D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Stahl-Eckzarge, Blechdicke 2,0 mm, </w:t>
      </w:r>
    </w:p>
    <w:p w14:paraId="477D207C" w14:textId="77777777" w:rsidR="00EA770B" w:rsidRDefault="007F2D53" w:rsidP="007F2D53">
      <w:pPr>
        <w:spacing w:before="100" w:beforeAutospacing="1" w:after="100" w:afterAutospacing="1" w:line="240" w:lineRule="auto"/>
        <w:contextualSpacing/>
      </w:pPr>
      <w:r>
        <w:t>mit 3-seitiger</w:t>
      </w:r>
      <w:r w:rsidR="00263536">
        <w:t xml:space="preserve"> EPDM-</w:t>
      </w:r>
      <w:r>
        <w:t xml:space="preserve">Dichtung, mit </w:t>
      </w:r>
      <w:r w:rsidR="0094397E">
        <w:t>Mauer-Dübelankern</w:t>
      </w:r>
    </w:p>
    <w:p w14:paraId="26541807" w14:textId="77777777" w:rsidR="004D2FD2" w:rsidRDefault="004D2FD2">
      <w:pPr>
        <w:rPr>
          <w:b/>
        </w:rPr>
      </w:pPr>
      <w:r>
        <w:rPr>
          <w:rFonts w:hint="eastAsia"/>
          <w:b/>
        </w:rPr>
        <w:lastRenderedPageBreak/>
        <w:br w:type="page"/>
      </w:r>
    </w:p>
    <w:p w14:paraId="032A9C5D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lastRenderedPageBreak/>
        <w:t>Beschlag</w:t>
      </w:r>
    </w:p>
    <w:p w14:paraId="14BD4AC5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Türbänder (Rahmen- und Flügelteile), </w:t>
      </w:r>
    </w:p>
    <w:p w14:paraId="3CEA16C6" w14:textId="77777777" w:rsidR="007F2D53" w:rsidRDefault="009008BE" w:rsidP="007F2D53">
      <w:pPr>
        <w:spacing w:before="100" w:beforeAutospacing="1" w:after="100" w:afterAutospacing="1" w:line="240" w:lineRule="auto"/>
        <w:contextualSpacing/>
      </w:pPr>
      <w:r>
        <w:t>1 dreiteiliges Konstruktions</w:t>
      </w:r>
      <w:r w:rsidR="0094397E">
        <w:t>band</w:t>
      </w:r>
      <w:r w:rsidR="00067D90">
        <w:t xml:space="preserve"> mit Kugellagerring</w:t>
      </w:r>
      <w:r w:rsidR="0094397E">
        <w:t>, 1 dreiteiliges Federband</w:t>
      </w:r>
      <w:r w:rsidR="007F2D53">
        <w:t xml:space="preserve">, 2 Stück Sicherungszapfen auf der Bandseite, </w:t>
      </w:r>
      <w:r w:rsidR="00EC07C1">
        <w:t>Einsteckschloss mit Wechsel nach DIN 18250, PZ vorgerichtet ohne Zylinder</w:t>
      </w:r>
      <w:r w:rsidR="007F2D53">
        <w:t>, FS-Kunststoff-Rundgriff-Drückergarnitur nach DIN 18273, U-Form mi</w:t>
      </w:r>
      <w:r w:rsidR="000916B2">
        <w:t>t Kurzschildern, mit 9 mm durch</w:t>
      </w:r>
      <w:r w:rsidR="007F2D53">
        <w:t>gehendem Vierkant, PZ-gelocht, schwarz. Türschließer erford</w:t>
      </w:r>
      <w:r>
        <w:t>erlich</w:t>
      </w:r>
      <w:r w:rsidR="00452CC5">
        <w:t>, wenn Blechdicke 1,5 mm und</w:t>
      </w:r>
      <w:r w:rsidR="00067D90">
        <w:t>/oder</w:t>
      </w:r>
      <w:r w:rsidR="00452CC5">
        <w:t xml:space="preserve"> BRM größer als 1250 x 2250 mm oder</w:t>
      </w:r>
      <w:r>
        <w:t xml:space="preserve"> bei Einbau in Porenbeton</w:t>
      </w:r>
      <w:r w:rsidR="007F2D53">
        <w:t>wände oder Wände aus Gipskarton-Bauplatten und bei Verglasung</w:t>
      </w:r>
    </w:p>
    <w:p w14:paraId="7B78850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5994CC0A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Oberfläche</w:t>
      </w:r>
    </w:p>
    <w:p w14:paraId="3C647BC4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Türblatt und Zarge verzinkt und </w:t>
      </w:r>
    </w:p>
    <w:p w14:paraId="75ECE9C3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grundiert (pulverbeschichtet), ähnlich RAL 9016 Verkehrsweiß</w:t>
      </w:r>
    </w:p>
    <w:p w14:paraId="1CD0DCB2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13AF6013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....... Stück</w:t>
      </w:r>
    </w:p>
    <w:p w14:paraId="4A057059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Baurichtmaß (B x H mm):</w:t>
      </w:r>
    </w:p>
    <w:p w14:paraId="4DB3F00E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 .......... x .......... </w:t>
      </w:r>
    </w:p>
    <w:p w14:paraId="0B0D2E3E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>
        <w:t>Ausführung:</w:t>
      </w:r>
      <w:r>
        <w:tab/>
      </w:r>
      <w:r>
        <w:rPr>
          <w:rFonts w:ascii="MS Gothic" w:eastAsia="MS Gothic" w:hAnsi="MS Gothic" w:cs="MS Gothic" w:hint="eastAsia"/>
        </w:rPr>
        <w:t>❏</w:t>
      </w:r>
      <w:r w:rsidR="003445DD">
        <w:rPr>
          <w:rFonts w:ascii="Calibri" w:hAnsi="Calibri" w:cs="Calibri"/>
        </w:rPr>
        <w:t xml:space="preserve">  DIN rechts</w:t>
      </w:r>
      <w:r>
        <w:rPr>
          <w:rFonts w:ascii="Calibri" w:hAnsi="Calibri" w:cs="Calibri"/>
        </w:rPr>
        <w:t xml:space="preserve"> </w:t>
      </w:r>
    </w:p>
    <w:p w14:paraId="13B3BC3F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>
        <w:tab/>
      </w:r>
      <w:r>
        <w:tab/>
      </w:r>
      <w:r>
        <w:rPr>
          <w:rFonts w:ascii="MS Gothic" w:eastAsia="MS Gothic" w:hAnsi="MS Gothic" w:cs="MS Gothic" w:hint="eastAsia"/>
        </w:rPr>
        <w:t>❏</w:t>
      </w:r>
      <w:r>
        <w:rPr>
          <w:rFonts w:ascii="Calibri" w:hAnsi="Calibri" w:cs="Calibri"/>
        </w:rPr>
        <w:t xml:space="preserve">  DIN links</w:t>
      </w:r>
    </w:p>
    <w:p w14:paraId="71496771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281260D9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Sonderausstattung</w:t>
      </w:r>
    </w:p>
    <w:p w14:paraId="641A35F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5C95AD28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 xml:space="preserve">Feuerschutztür wie Standard, </w:t>
      </w:r>
    </w:p>
    <w:p w14:paraId="7520C29A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jedoch</w:t>
      </w:r>
    </w:p>
    <w:p w14:paraId="04D67D71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auch mit Rauchschutz </w:t>
      </w:r>
    </w:p>
    <w:p w14:paraId="33971651" w14:textId="77777777" w:rsidR="007F2D53" w:rsidRDefault="007F2D53" w:rsidP="00A52E07">
      <w:pPr>
        <w:spacing w:before="100" w:beforeAutospacing="1" w:after="100" w:afterAutospacing="1" w:line="240" w:lineRule="auto"/>
        <w:ind w:firstLine="708"/>
        <w:contextualSpacing/>
      </w:pPr>
      <w:r>
        <w:t xml:space="preserve">nach DIN 18095, mit absenkbarer Bodendichtung RS1 oder Höckerschwelle RS2 </w:t>
      </w:r>
    </w:p>
    <w:p w14:paraId="463FF918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auch mit Schallschutz,</w:t>
      </w:r>
      <w:r w:rsidR="00067D90">
        <w:t xml:space="preserve"> z.B. </w:t>
      </w:r>
      <w:r>
        <w:t xml:space="preserve"> mit absenkbarer Bodendichtung RS1 </w:t>
      </w:r>
      <w:r w:rsidR="00067D90">
        <w:t>40 dB</w:t>
      </w:r>
    </w:p>
    <w:p w14:paraId="1F43D521" w14:textId="77777777" w:rsidR="00973703" w:rsidRDefault="00973703" w:rsidP="0097370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auch mit Oberblende</w:t>
      </w:r>
    </w:p>
    <w:p w14:paraId="08540A70" w14:textId="77777777" w:rsidR="00973703" w:rsidRDefault="00973703" w:rsidP="00973703">
      <w:pPr>
        <w:spacing w:before="100" w:beforeAutospacing="1" w:after="100" w:afterAutospacing="1" w:line="240" w:lineRule="auto"/>
        <w:ind w:left="705" w:hanging="705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</w:r>
      <w:r w:rsidRPr="006309B3">
        <w:rPr>
          <w:rFonts w:ascii="Calibri" w:hAnsi="Calibri"/>
          <w:color w:val="1B1C20"/>
          <w:szCs w:val="15"/>
        </w:rPr>
        <w:t xml:space="preserve">einbruchhemmend nach DIN EN </w:t>
      </w:r>
      <w:r>
        <w:rPr>
          <w:rFonts w:ascii="Calibri" w:hAnsi="Calibri"/>
          <w:color w:val="1B1C20"/>
          <w:szCs w:val="15"/>
        </w:rPr>
        <w:t>1627 RC2</w:t>
      </w:r>
      <w:r w:rsidRPr="006309B3">
        <w:rPr>
          <w:rFonts w:ascii="Calibri" w:hAnsi="Calibri"/>
          <w:color w:val="1B1C20"/>
          <w:szCs w:val="15"/>
        </w:rPr>
        <w:t xml:space="preserve"> </w:t>
      </w:r>
      <w:r>
        <w:rPr>
          <w:rFonts w:ascii="Calibri" w:hAnsi="Calibri"/>
          <w:color w:val="1B1C20"/>
          <w:szCs w:val="15"/>
        </w:rPr>
        <w:t>(</w:t>
      </w:r>
      <w:r w:rsidRPr="006309B3">
        <w:rPr>
          <w:rFonts w:ascii="Calibri" w:hAnsi="Calibri"/>
          <w:color w:val="1B1C20"/>
          <w:szCs w:val="15"/>
        </w:rPr>
        <w:t>WK2</w:t>
      </w:r>
      <w:r>
        <w:rPr>
          <w:rFonts w:ascii="Calibri" w:hAnsi="Calibri"/>
          <w:color w:val="1B1C20"/>
          <w:szCs w:val="15"/>
        </w:rPr>
        <w:t>)</w:t>
      </w:r>
      <w:r w:rsidRPr="006309B3">
        <w:rPr>
          <w:rFonts w:ascii="Calibri" w:hAnsi="Calibri"/>
          <w:color w:val="1B1C20"/>
          <w:szCs w:val="15"/>
        </w:rPr>
        <w:t xml:space="preserve"> </w:t>
      </w:r>
      <w:r>
        <w:rPr>
          <w:rFonts w:ascii="Calibri" w:hAnsi="Calibri"/>
          <w:color w:val="1B1C20"/>
          <w:szCs w:val="15"/>
        </w:rPr>
        <w:t>(Vollblatt bis 1375</w:t>
      </w:r>
      <w:r w:rsidRPr="0053028D">
        <w:rPr>
          <w:rFonts w:ascii="Calibri" w:hAnsi="Calibri"/>
          <w:color w:val="1B1C20"/>
          <w:szCs w:val="15"/>
        </w:rPr>
        <w:t xml:space="preserve"> x 2500 mm, beidseitig geprüft, </w:t>
      </w:r>
      <w:r>
        <w:rPr>
          <w:rFonts w:ascii="Calibri" w:hAnsi="Calibri"/>
          <w:color w:val="1B1C20"/>
          <w:szCs w:val="15"/>
        </w:rPr>
        <w:t xml:space="preserve">ohne Oberblende, </w:t>
      </w:r>
      <w:r w:rsidRPr="0053028D">
        <w:rPr>
          <w:rFonts w:ascii="Calibri" w:hAnsi="Calibri"/>
          <w:color w:val="1B1C20"/>
          <w:szCs w:val="15"/>
        </w:rPr>
        <w:t>nicht bei Türen mit Verglasungen)</w:t>
      </w:r>
    </w:p>
    <w:p w14:paraId="1B212E0D" w14:textId="77777777" w:rsidR="007F2D53" w:rsidRDefault="00973703" w:rsidP="007F2D53">
      <w:pPr>
        <w:spacing w:before="100" w:beforeAutospacing="1" w:after="100" w:afterAutospacing="1" w:line="240" w:lineRule="auto"/>
        <w:contextualSpacing/>
      </w:pPr>
      <w:r>
        <w:t xml:space="preserve"> </w:t>
      </w:r>
    </w:p>
    <w:p w14:paraId="62F06783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 xml:space="preserve">Rechteckige Normverglasungen </w:t>
      </w:r>
    </w:p>
    <w:p w14:paraId="3BBFEEAC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Glasmaß B 200 x H 600 mm </w:t>
      </w:r>
    </w:p>
    <w:p w14:paraId="4D340D68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Glasmaß B 460 x H 910 mm </w:t>
      </w:r>
    </w:p>
    <w:p w14:paraId="60F32F36" w14:textId="77777777" w:rsidR="007F2D53" w:rsidRDefault="000E7D38" w:rsidP="000E7D38">
      <w:pPr>
        <w:spacing w:before="100" w:beforeAutospacing="1" w:after="100" w:afterAutospacing="1" w:line="240" w:lineRule="auto"/>
        <w:ind w:firstLine="708"/>
        <w:contextualSpacing/>
      </w:pPr>
      <w:r>
        <w:t xml:space="preserve">(für BR-Breite </w:t>
      </w:r>
      <w:r w:rsidR="00973703" w:rsidRPr="00973703">
        <w:t>≥</w:t>
      </w:r>
      <w:r>
        <w:t xml:space="preserve"> 87</w:t>
      </w:r>
      <w:r w:rsidR="007F2D53">
        <w:t>5 mm)</w:t>
      </w:r>
    </w:p>
    <w:p w14:paraId="6C67220D" w14:textId="77777777" w:rsidR="000E7D38" w:rsidRDefault="000E7D38" w:rsidP="000E7D38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Glasmaß B 460 x H 1500 mm </w:t>
      </w:r>
    </w:p>
    <w:p w14:paraId="4B923B17" w14:textId="77777777" w:rsidR="000E7D38" w:rsidRDefault="00973703" w:rsidP="000E7D38">
      <w:pPr>
        <w:spacing w:before="100" w:beforeAutospacing="1" w:after="100" w:afterAutospacing="1" w:line="240" w:lineRule="auto"/>
        <w:ind w:firstLine="708"/>
        <w:contextualSpacing/>
      </w:pPr>
      <w:r>
        <w:t xml:space="preserve">(für BR-Breite </w:t>
      </w:r>
      <w:r w:rsidRPr="00973703">
        <w:t>≥</w:t>
      </w:r>
      <w:r>
        <w:t xml:space="preserve"> 87</w:t>
      </w:r>
      <w:r w:rsidR="000E7D38">
        <w:t>5 mm)</w:t>
      </w:r>
    </w:p>
    <w:p w14:paraId="43F1D0A0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14:paraId="2EDD59D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067D90">
        <w:t>Verglasu</w:t>
      </w:r>
      <w:r w:rsidR="007E77D6">
        <w:t xml:space="preserve">ngsprofile mit zusätzlichem </w:t>
      </w:r>
      <w:r w:rsidR="00067D90">
        <w:t>Edelstahl-A</w:t>
      </w:r>
      <w:r>
        <w:t>bdeckprofil</w:t>
      </w:r>
    </w:p>
    <w:p w14:paraId="7CCCBDDC" w14:textId="77777777" w:rsidR="00973703" w:rsidRDefault="00973703" w:rsidP="007F2D53">
      <w:pPr>
        <w:spacing w:before="100" w:beforeAutospacing="1" w:after="100" w:afterAutospacing="1" w:line="240" w:lineRule="auto"/>
        <w:contextualSpacing/>
      </w:pPr>
    </w:p>
    <w:p w14:paraId="559C8D91" w14:textId="77777777" w:rsidR="00973703" w:rsidRDefault="00973703" w:rsidP="007F2D53">
      <w:pPr>
        <w:spacing w:before="100" w:beforeAutospacing="1" w:after="100" w:afterAutospacing="1" w:line="240" w:lineRule="auto"/>
        <w:contextualSpacing/>
        <w:rPr>
          <w:rFonts w:ascii="Calibri" w:hAnsi="Calibri"/>
          <w:color w:val="1B1C20"/>
          <w:szCs w:val="15"/>
        </w:rPr>
      </w:pPr>
      <w:r w:rsidRPr="0053028D">
        <w:rPr>
          <w:rFonts w:ascii="Calibri" w:hAnsi="Calibri"/>
          <w:b/>
        </w:rPr>
        <w:t>Runde Normverglasungen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Pr="0053028D">
        <w:rPr>
          <w:rFonts w:ascii="Calibri" w:hAnsi="Calibri"/>
        </w:rPr>
        <w:t xml:space="preserve">Glasmaß </w:t>
      </w:r>
      <w:r>
        <w:rPr>
          <w:rFonts w:ascii="Calibri" w:hAnsi="Calibri"/>
        </w:rPr>
        <w:t>D 35</w:t>
      </w:r>
      <w:r w:rsidRPr="0053028D">
        <w:rPr>
          <w:rFonts w:ascii="Calibri" w:hAnsi="Calibri"/>
        </w:rPr>
        <w:t xml:space="preserve">0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</w:rPr>
        <w:t xml:space="preserve">-Breite </w:t>
      </w:r>
      <w:r w:rsidRPr="00973703">
        <w:rPr>
          <w:rFonts w:ascii="Calibri" w:hAnsi="Calibri"/>
        </w:rPr>
        <w:t>≥</w:t>
      </w:r>
      <w:r>
        <w:rPr>
          <w:rFonts w:ascii="Calibri" w:hAnsi="Calibri"/>
        </w:rPr>
        <w:t xml:space="preserve"> 765 mm</w:t>
      </w:r>
      <w:r w:rsidRPr="0053028D">
        <w:rPr>
          <w:rFonts w:ascii="Calibri" w:hAnsi="Calibri"/>
          <w:color w:val="1B1C20"/>
          <w:szCs w:val="15"/>
        </w:rPr>
        <w:t>)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Pr="0053028D">
        <w:rPr>
          <w:rFonts w:ascii="Calibri" w:hAnsi="Calibri"/>
        </w:rPr>
        <w:t xml:space="preserve">Glasmaß </w:t>
      </w:r>
      <w:r>
        <w:rPr>
          <w:rFonts w:ascii="Calibri" w:hAnsi="Calibri"/>
        </w:rPr>
        <w:t>D 45</w:t>
      </w:r>
      <w:r w:rsidRPr="0053028D">
        <w:rPr>
          <w:rFonts w:ascii="Calibri" w:hAnsi="Calibri"/>
        </w:rPr>
        <w:t xml:space="preserve">0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  <w:color w:val="1B1C20"/>
          <w:szCs w:val="15"/>
        </w:rPr>
        <w:t>-Breite</w:t>
      </w:r>
      <w:r w:rsidRPr="0053028D">
        <w:rPr>
          <w:rFonts w:ascii="Calibri" w:hAnsi="Calibri"/>
          <w:color w:val="1B1C20"/>
          <w:szCs w:val="15"/>
        </w:rPr>
        <w:t xml:space="preserve"> </w:t>
      </w:r>
      <w:r w:rsidRPr="00973703">
        <w:rPr>
          <w:rFonts w:ascii="Calibri" w:hAnsi="Calibri"/>
        </w:rPr>
        <w:t>≥</w:t>
      </w:r>
      <w:r w:rsidRPr="0053028D">
        <w:rPr>
          <w:rFonts w:ascii="Calibri" w:hAnsi="Calibri"/>
          <w:color w:val="1B1C20"/>
          <w:szCs w:val="15"/>
        </w:rPr>
        <w:t xml:space="preserve"> </w:t>
      </w:r>
      <w:r>
        <w:rPr>
          <w:rFonts w:ascii="Calibri" w:hAnsi="Calibri"/>
          <w:color w:val="1B1C20"/>
          <w:szCs w:val="15"/>
        </w:rPr>
        <w:t>865</w:t>
      </w:r>
      <w:r w:rsidRPr="0053028D">
        <w:rPr>
          <w:rFonts w:ascii="Calibri" w:hAnsi="Calibri"/>
          <w:color w:val="1B1C20"/>
          <w:szCs w:val="15"/>
        </w:rPr>
        <w:t xml:space="preserve"> mm)</w:t>
      </w:r>
    </w:p>
    <w:p w14:paraId="71EFDC33" w14:textId="77777777" w:rsidR="00973703" w:rsidRDefault="00973703" w:rsidP="0097370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14:paraId="19DF7948" w14:textId="77777777" w:rsidR="00973703" w:rsidRDefault="0097370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067D90">
        <w:t>Verglasu</w:t>
      </w:r>
      <w:r w:rsidR="007E77D6">
        <w:t xml:space="preserve">ngsprofile mit zusätzlichem </w:t>
      </w:r>
      <w:r w:rsidR="00067D90">
        <w:t>Edelstahl-Abdeckprofil</w:t>
      </w:r>
    </w:p>
    <w:p w14:paraId="2D3C703C" w14:textId="77777777" w:rsidR="009008BE" w:rsidRDefault="009008BE" w:rsidP="007F2D53">
      <w:pPr>
        <w:spacing w:before="100" w:beforeAutospacing="1" w:after="100" w:afterAutospacing="1" w:line="240" w:lineRule="auto"/>
        <w:contextualSpacing/>
      </w:pPr>
    </w:p>
    <w:p w14:paraId="02AA86AA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 xml:space="preserve">Sonderlichtausschnitte nach Wahl </w:t>
      </w:r>
    </w:p>
    <w:p w14:paraId="62FCEB91" w14:textId="77777777" w:rsidR="007F2D53" w:rsidRDefault="00973703" w:rsidP="007F2D53">
      <w:pPr>
        <w:spacing w:before="100" w:beforeAutospacing="1" w:after="100" w:afterAutospacing="1" w:line="240" w:lineRule="auto"/>
        <w:contextualSpacing/>
      </w:pPr>
      <w:r>
        <w:t>von B 150 x H 150 mm bis B 849 x H 2134</w:t>
      </w:r>
      <w:r w:rsidR="007F2D53">
        <w:t xml:space="preserve"> mm, Friesbreiten</w:t>
      </w:r>
      <w:r>
        <w:t xml:space="preserve"> min. 150 mm 3-seitig, 180 mm auf der Schlossseite</w:t>
      </w:r>
    </w:p>
    <w:p w14:paraId="1BE60248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Glasmaß B ........ x H ........ mm</w:t>
      </w:r>
    </w:p>
    <w:p w14:paraId="61F23E26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Verglasungsprofile aus Stahl </w:t>
      </w:r>
    </w:p>
    <w:p w14:paraId="25472846" w14:textId="77777777" w:rsidR="007F2D53" w:rsidRDefault="007F2D53" w:rsidP="00973703">
      <w:pPr>
        <w:spacing w:before="100" w:beforeAutospacing="1" w:after="100" w:afterAutospacing="1" w:line="240" w:lineRule="auto"/>
        <w:ind w:firstLine="708"/>
        <w:contextualSpacing/>
      </w:pPr>
      <w:r>
        <w:t>(Standard)</w:t>
      </w:r>
    </w:p>
    <w:p w14:paraId="35E0D18F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067D90">
        <w:t>Verglasu</w:t>
      </w:r>
      <w:r w:rsidR="007E77D6">
        <w:t xml:space="preserve">ngsprofile mit zusätzlichem </w:t>
      </w:r>
      <w:r w:rsidR="00067D90">
        <w:t>Edelstahl-Abdeckprofil</w:t>
      </w:r>
    </w:p>
    <w:p w14:paraId="0CD42369" w14:textId="77777777" w:rsidR="009008BE" w:rsidRDefault="009008BE" w:rsidP="007F2D53">
      <w:pPr>
        <w:spacing w:before="100" w:beforeAutospacing="1" w:after="100" w:afterAutospacing="1" w:line="240" w:lineRule="auto"/>
        <w:contextualSpacing/>
      </w:pPr>
    </w:p>
    <w:p w14:paraId="415F190F" w14:textId="77777777" w:rsidR="000844AE" w:rsidRDefault="000844AE" w:rsidP="00900EC7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D8471C">
        <w:rPr>
          <w:rFonts w:ascii="Calibri" w:hAnsi="Calibri"/>
          <w:b/>
        </w:rPr>
        <w:t>Türblatt</w:t>
      </w:r>
    </w:p>
    <w:p w14:paraId="78512AD7" w14:textId="77777777" w:rsidR="000844AE" w:rsidRDefault="000844AE" w:rsidP="000844AE">
      <w:pPr>
        <w:autoSpaceDE w:val="0"/>
        <w:autoSpaceDN w:val="0"/>
        <w:adjustRightInd w:val="0"/>
        <w:spacing w:after="0" w:line="240" w:lineRule="auto"/>
      </w:pPr>
      <w:r w:rsidRPr="0053028D">
        <w:rPr>
          <w:rFonts w:ascii="Calibri" w:hAnsi="Calibri"/>
        </w:rPr>
        <w:t>wie Standa</w:t>
      </w:r>
      <w:r>
        <w:rPr>
          <w:rFonts w:ascii="Calibri" w:hAnsi="Calibri"/>
        </w:rPr>
        <w:t>rd, jedoch</w:t>
      </w:r>
      <w:r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ab/>
      </w:r>
      <w:r w:rsidRPr="000844AE">
        <w:t xml:space="preserve">Blechdicke 1,5 mm </w:t>
      </w:r>
      <w:r w:rsidRPr="000844AE">
        <w:br/>
      </w:r>
      <w:r w:rsidRPr="000844AE">
        <w:rPr>
          <w:rFonts w:hint="eastAsia"/>
        </w:rPr>
        <w:t>❏</w:t>
      </w:r>
      <w:r>
        <w:tab/>
      </w:r>
      <w:r w:rsidRPr="000844AE">
        <w:t>Sonstiges ......................</w:t>
      </w:r>
    </w:p>
    <w:p w14:paraId="5CE56481" w14:textId="77777777" w:rsidR="009E50F1" w:rsidRDefault="009E50F1" w:rsidP="000844AE">
      <w:pPr>
        <w:autoSpaceDE w:val="0"/>
        <w:autoSpaceDN w:val="0"/>
        <w:adjustRightInd w:val="0"/>
        <w:spacing w:after="0" w:line="240" w:lineRule="auto"/>
      </w:pPr>
    </w:p>
    <w:p w14:paraId="674D8001" w14:textId="77777777" w:rsidR="009E50F1" w:rsidRDefault="009E50F1" w:rsidP="009E50F1">
      <w:pPr>
        <w:spacing w:after="0" w:line="240" w:lineRule="auto"/>
        <w:rPr>
          <w:b/>
          <w:bCs/>
        </w:rPr>
      </w:pPr>
      <w:r>
        <w:rPr>
          <w:b/>
          <w:bCs/>
        </w:rPr>
        <w:t>Bandvarianten</w:t>
      </w:r>
    </w:p>
    <w:p w14:paraId="233489B8" w14:textId="77777777" w:rsidR="009E50F1" w:rsidRDefault="009E50F1" w:rsidP="009E50F1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Edelstahlbänder</w:t>
      </w:r>
    </w:p>
    <w:p w14:paraId="31942C24" w14:textId="77777777" w:rsidR="009E50F1" w:rsidRDefault="009E50F1" w:rsidP="009E50F1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3D-Bänder (verzinkt)</w:t>
      </w:r>
    </w:p>
    <w:p w14:paraId="1C6E21D2" w14:textId="77777777" w:rsidR="009E50F1" w:rsidRDefault="009E50F1" w:rsidP="009E50F1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3D-Bänder in Edelstahl</w:t>
      </w:r>
    </w:p>
    <w:p w14:paraId="4814265E" w14:textId="77777777" w:rsidR="009E50F1" w:rsidRPr="009E50F1" w:rsidRDefault="009E50F1" w:rsidP="009E50F1">
      <w:pPr>
        <w:spacing w:after="0" w:line="240" w:lineRule="auto"/>
        <w:rPr>
          <w:color w:val="0070C0"/>
        </w:rPr>
      </w:pPr>
      <w:r>
        <w:rPr>
          <w:rFonts w:ascii="MS Gothic" w:eastAsia="MS Gothic" w:hAnsi="MS Gothic" w:cs="MS Gothic" w:hint="eastAsia"/>
        </w:rPr>
        <w:t>❏</w:t>
      </w:r>
      <w:r>
        <w:tab/>
        <w:t>3D-Bänder als schlankes Objektband in Edelstahl (Obentürschließer erforderlich)</w:t>
      </w:r>
    </w:p>
    <w:p w14:paraId="4810BD03" w14:textId="77777777" w:rsidR="009E50F1" w:rsidRPr="009E50F1" w:rsidRDefault="009E50F1" w:rsidP="009E50F1">
      <w:pPr>
        <w:spacing w:after="0" w:line="240" w:lineRule="auto"/>
        <w:rPr>
          <w:color w:val="0070C0"/>
        </w:rPr>
      </w:pPr>
      <w:r>
        <w:rPr>
          <w:rFonts w:ascii="MS Gothic" w:eastAsia="MS Gothic" w:hAnsi="MS Gothic" w:cs="MS Gothic" w:hint="eastAsia"/>
        </w:rPr>
        <w:t>❏</w:t>
      </w:r>
      <w:r>
        <w:tab/>
        <w:t>Zusätzliches drittes Türband</w:t>
      </w:r>
    </w:p>
    <w:p w14:paraId="45300643" w14:textId="77777777" w:rsidR="00900EC7" w:rsidRPr="000844AE" w:rsidRDefault="00900EC7" w:rsidP="000844AE">
      <w:pPr>
        <w:autoSpaceDE w:val="0"/>
        <w:autoSpaceDN w:val="0"/>
        <w:adjustRightInd w:val="0"/>
        <w:spacing w:after="0" w:line="240" w:lineRule="auto"/>
      </w:pPr>
    </w:p>
    <w:p w14:paraId="5E6D20F0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 xml:space="preserve">Andere Schwellen </w:t>
      </w:r>
      <w:r w:rsidR="00067D90">
        <w:rPr>
          <w:b/>
        </w:rPr>
        <w:t>(Schallschutzwerte für Vollblatttüren)</w:t>
      </w:r>
    </w:p>
    <w:p w14:paraId="1B9586E8" w14:textId="77777777" w:rsidR="00067D90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Dich</w:t>
      </w:r>
      <w:r w:rsidR="00900EC7">
        <w:t>tschwelle RS1, absenkbare Boden</w:t>
      </w:r>
      <w:r>
        <w:t>dichtung</w:t>
      </w:r>
      <w:r w:rsidR="007E77D6">
        <w:t xml:space="preserve"> (40 dB</w:t>
      </w:r>
      <w:r w:rsidR="00067D90">
        <w:t>)</w:t>
      </w:r>
    </w:p>
    <w:p w14:paraId="52654573" w14:textId="77777777" w:rsidR="007F2D53" w:rsidRDefault="00067D90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doppelte absenkbare Bodendichtung 2RS1 (42 dB)</w:t>
      </w:r>
      <w:r w:rsidR="007F2D53">
        <w:t xml:space="preserve"> </w:t>
      </w:r>
    </w:p>
    <w:p w14:paraId="12263E72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Dichtschwelle RS2 (Höckerschwelle)</w:t>
      </w:r>
      <w:r w:rsidR="00067D90">
        <w:t xml:space="preserve"> (34 dB)</w:t>
      </w:r>
    </w:p>
    <w:p w14:paraId="603663F1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Anschlagschwelle B1, </w:t>
      </w:r>
      <w:r>
        <w:rPr>
          <w:rFonts w:ascii="MS Gothic" w:eastAsia="MS Gothic" w:hAnsi="MS Gothic" w:cs="MS Gothic" w:hint="eastAsia"/>
        </w:rPr>
        <w:t>❏</w:t>
      </w:r>
      <w:r>
        <w:rPr>
          <w:rFonts w:ascii="Calibri" w:hAnsi="Calibri" w:cs="Calibri"/>
        </w:rPr>
        <w:t xml:space="preserve"> B2 </w:t>
      </w:r>
      <w:r>
        <w:t xml:space="preserve">oder </w:t>
      </w:r>
      <w:r>
        <w:rPr>
          <w:rFonts w:ascii="MS Gothic" w:eastAsia="MS Gothic" w:hAnsi="MS Gothic" w:cs="MS Gothic" w:hint="eastAsia"/>
        </w:rPr>
        <w:t>❏</w:t>
      </w:r>
      <w:r>
        <w:rPr>
          <w:rFonts w:ascii="Calibri" w:hAnsi="Calibri" w:cs="Calibri"/>
        </w:rPr>
        <w:t xml:space="preserve"> B3</w:t>
      </w:r>
      <w:r w:rsidR="00067D90">
        <w:rPr>
          <w:rFonts w:ascii="Calibri" w:hAnsi="Calibri" w:cs="Calibri"/>
        </w:rPr>
        <w:t xml:space="preserve"> (43 dB)</w:t>
      </w:r>
    </w:p>
    <w:p w14:paraId="21A50E29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Schwelle C</w:t>
      </w:r>
      <w:r w:rsidR="00900EC7">
        <w:t>-2</w:t>
      </w:r>
      <w:r>
        <w:t xml:space="preserve"> mit unterem Anschlag</w:t>
      </w:r>
      <w:r w:rsidR="00067D90">
        <w:t xml:space="preserve"> und Dichtung (43 dB)</w:t>
      </w:r>
    </w:p>
    <w:p w14:paraId="541D0D2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798EEF07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Andere Zargen</w:t>
      </w:r>
    </w:p>
    <w:p w14:paraId="7B74D986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Stahl-Umfassungszarge </w:t>
      </w:r>
    </w:p>
    <w:p w14:paraId="4CC9DECB" w14:textId="77777777" w:rsidR="007F2D53" w:rsidRDefault="007F2D53" w:rsidP="00900EC7">
      <w:pPr>
        <w:spacing w:before="100" w:beforeAutospacing="1" w:after="100" w:afterAutospacing="1" w:line="240" w:lineRule="auto"/>
        <w:ind w:firstLine="708"/>
        <w:contextualSpacing/>
      </w:pPr>
      <w:r>
        <w:t>für Wanddicke</w:t>
      </w:r>
      <w:r w:rsidR="00900EC7">
        <w:t xml:space="preserve"> ……… </w:t>
      </w:r>
      <w:r>
        <w:t>mm</w:t>
      </w:r>
    </w:p>
    <w:p w14:paraId="7774E7FC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Gegenzarge für Eckzarge </w:t>
      </w:r>
    </w:p>
    <w:p w14:paraId="5AF4B15F" w14:textId="77777777" w:rsidR="007F2D53" w:rsidRDefault="007F2D53" w:rsidP="00900EC7">
      <w:pPr>
        <w:spacing w:before="100" w:beforeAutospacing="1" w:after="100" w:afterAutospacing="1" w:line="240" w:lineRule="auto"/>
        <w:ind w:firstLine="708"/>
        <w:contextualSpacing/>
      </w:pPr>
      <w:r>
        <w:t xml:space="preserve">für Wanddicke </w:t>
      </w:r>
      <w:r w:rsidR="00900EC7">
        <w:t xml:space="preserve">…….. </w:t>
      </w:r>
      <w:r>
        <w:t>mm</w:t>
      </w:r>
    </w:p>
    <w:p w14:paraId="7845690B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</w:r>
      <w:r w:rsidR="00067D90">
        <w:t>2-tlg. Umfassungsz</w:t>
      </w:r>
      <w:r>
        <w:t>arge</w:t>
      </w:r>
      <w:r w:rsidR="00067D90">
        <w:t xml:space="preserve"> Typ</w:t>
      </w:r>
      <w:r>
        <w:t xml:space="preserve"> 21</w:t>
      </w:r>
      <w:r w:rsidR="00067D90">
        <w:t xml:space="preserve">40B für Leichtbauständerwände Wanddicke </w:t>
      </w:r>
      <w:r>
        <w:t xml:space="preserve"> </w:t>
      </w:r>
      <w:r w:rsidR="00900EC7">
        <w:t xml:space="preserve">……. </w:t>
      </w:r>
      <w:r>
        <w:t>mm</w:t>
      </w:r>
    </w:p>
    <w:p w14:paraId="19DBBB8B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</w:r>
      <w:r w:rsidR="00067D90">
        <w:t xml:space="preserve">2-tlg. Umfassungszarge Typ </w:t>
      </w:r>
      <w:r>
        <w:t>2140B für Porenbetonwände</w:t>
      </w:r>
      <w:r w:rsidR="00900EC7">
        <w:t xml:space="preserve"> </w:t>
      </w:r>
      <w:r w:rsidR="00067D90">
        <w:t xml:space="preserve">Wanddicke </w:t>
      </w:r>
      <w:r w:rsidR="00900EC7">
        <w:t xml:space="preserve">……. </w:t>
      </w:r>
      <w:r>
        <w:t>mm</w:t>
      </w:r>
    </w:p>
    <w:p w14:paraId="1DB67061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067D90">
        <w:tab/>
        <w:t>Blockz</w:t>
      </w:r>
      <w:r w:rsidR="009008BE">
        <w:t>arge für stumpfen Wandan</w:t>
      </w:r>
      <w:r>
        <w:t>schluss</w:t>
      </w:r>
    </w:p>
    <w:p w14:paraId="7B020B82" w14:textId="77777777" w:rsidR="001E4C95" w:rsidRDefault="001E4C95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Blockzarge Typ 3 für Montage vor der Wand</w:t>
      </w:r>
    </w:p>
    <w:p w14:paraId="18806501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>
        <w:tab/>
      </w:r>
    </w:p>
    <w:p w14:paraId="10AF84B3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ab/>
      </w:r>
    </w:p>
    <w:p w14:paraId="38827662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Andere Schlösser</w:t>
      </w:r>
    </w:p>
    <w:p w14:paraId="00045FA7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anderes Einsteckschloss </w:t>
      </w:r>
      <w:r>
        <w:tab/>
      </w:r>
    </w:p>
    <w:p w14:paraId="42D6392C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Antipanik-(Wechsel-)Schloss </w:t>
      </w:r>
      <w:r>
        <w:tab/>
      </w:r>
    </w:p>
    <w:p w14:paraId="2F5C2CF8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Antipanikfunktion nach DIN EN 179</w:t>
      </w:r>
      <w:r w:rsidR="00900EC7">
        <w:t xml:space="preserve"> (Wechsel / get. Nuss)</w:t>
      </w:r>
    </w:p>
    <w:p w14:paraId="7E360194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Antipanikfunktion nach DIN EN 1125</w:t>
      </w:r>
      <w:r w:rsidR="00900EC7">
        <w:t xml:space="preserve"> (Wechsel / get. Nuss)</w:t>
      </w:r>
    </w:p>
    <w:p w14:paraId="78E782A6" w14:textId="77777777" w:rsidR="00900EC7" w:rsidRDefault="00900EC7" w:rsidP="00824F12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selbstverriegelndes Antipanikschloss</w:t>
      </w:r>
    </w:p>
    <w:p w14:paraId="648C0C1E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>
        <w:tab/>
      </w:r>
    </w:p>
    <w:p w14:paraId="6BB9D7CD" w14:textId="77777777" w:rsidR="009E50F1" w:rsidRDefault="009E50F1" w:rsidP="007F2D53">
      <w:pPr>
        <w:spacing w:before="100" w:beforeAutospacing="1" w:after="100" w:afterAutospacing="1" w:line="240" w:lineRule="auto"/>
        <w:contextualSpacing/>
      </w:pPr>
    </w:p>
    <w:p w14:paraId="5398CBCE" w14:textId="77777777" w:rsidR="009E50F1" w:rsidRDefault="009E50F1" w:rsidP="007F2D53">
      <w:pPr>
        <w:spacing w:before="100" w:beforeAutospacing="1" w:after="100" w:afterAutospacing="1" w:line="240" w:lineRule="auto"/>
        <w:contextualSpacing/>
      </w:pPr>
    </w:p>
    <w:p w14:paraId="27CF9340" w14:textId="77777777" w:rsidR="009E50F1" w:rsidRDefault="009E50F1" w:rsidP="007F2D53">
      <w:pPr>
        <w:spacing w:before="100" w:beforeAutospacing="1" w:after="100" w:afterAutospacing="1" w:line="240" w:lineRule="auto"/>
        <w:contextualSpacing/>
      </w:pPr>
    </w:p>
    <w:p w14:paraId="6150C9ED" w14:textId="77777777" w:rsidR="009E50F1" w:rsidRDefault="009E50F1" w:rsidP="007F2D53">
      <w:pPr>
        <w:spacing w:before="100" w:beforeAutospacing="1" w:after="100" w:afterAutospacing="1" w:line="240" w:lineRule="auto"/>
        <w:contextualSpacing/>
      </w:pPr>
    </w:p>
    <w:p w14:paraId="735F7478" w14:textId="77777777" w:rsidR="009E50F1" w:rsidRDefault="009E50F1" w:rsidP="007F2D53">
      <w:pPr>
        <w:spacing w:before="100" w:beforeAutospacing="1" w:after="100" w:afterAutospacing="1" w:line="240" w:lineRule="auto"/>
        <w:contextualSpacing/>
      </w:pPr>
    </w:p>
    <w:p w14:paraId="30040499" w14:textId="77777777" w:rsidR="009E50F1" w:rsidRDefault="009E50F1" w:rsidP="007F2D53">
      <w:pPr>
        <w:spacing w:before="100" w:beforeAutospacing="1" w:after="100" w:afterAutospacing="1" w:line="240" w:lineRule="auto"/>
        <w:contextualSpacing/>
      </w:pPr>
    </w:p>
    <w:p w14:paraId="253135BA" w14:textId="77777777" w:rsidR="009E50F1" w:rsidRDefault="009E50F1" w:rsidP="007F2D53">
      <w:pPr>
        <w:spacing w:before="100" w:beforeAutospacing="1" w:after="100" w:afterAutospacing="1" w:line="240" w:lineRule="auto"/>
        <w:contextualSpacing/>
      </w:pPr>
    </w:p>
    <w:p w14:paraId="6BE6F9BC" w14:textId="77777777" w:rsidR="009E50F1" w:rsidRDefault="009E50F1" w:rsidP="007F2D53">
      <w:pPr>
        <w:spacing w:before="100" w:beforeAutospacing="1" w:after="100" w:afterAutospacing="1" w:line="240" w:lineRule="auto"/>
        <w:contextualSpacing/>
      </w:pPr>
    </w:p>
    <w:p w14:paraId="170780FC" w14:textId="77777777" w:rsidR="009E50F1" w:rsidRDefault="009E50F1" w:rsidP="007F2D53">
      <w:pPr>
        <w:spacing w:before="100" w:beforeAutospacing="1" w:after="100" w:afterAutospacing="1" w:line="240" w:lineRule="auto"/>
        <w:contextualSpacing/>
      </w:pPr>
    </w:p>
    <w:p w14:paraId="15EBF561" w14:textId="77777777" w:rsidR="009E50F1" w:rsidRDefault="009E50F1" w:rsidP="007F2D53">
      <w:pPr>
        <w:spacing w:before="100" w:beforeAutospacing="1" w:after="100" w:afterAutospacing="1" w:line="240" w:lineRule="auto"/>
        <w:contextualSpacing/>
      </w:pPr>
    </w:p>
    <w:p w14:paraId="183135B3" w14:textId="77777777" w:rsidR="009E50F1" w:rsidRDefault="009E50F1" w:rsidP="007F2D53">
      <w:pPr>
        <w:spacing w:before="100" w:beforeAutospacing="1" w:after="100" w:afterAutospacing="1" w:line="240" w:lineRule="auto"/>
        <w:contextualSpacing/>
      </w:pPr>
    </w:p>
    <w:p w14:paraId="32E5D4FE" w14:textId="77777777" w:rsidR="009E50F1" w:rsidRDefault="009E50F1" w:rsidP="007F2D53">
      <w:pPr>
        <w:spacing w:before="100" w:beforeAutospacing="1" w:after="100" w:afterAutospacing="1" w:line="240" w:lineRule="auto"/>
        <w:contextualSpacing/>
      </w:pPr>
    </w:p>
    <w:p w14:paraId="3628DA42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ab/>
      </w:r>
    </w:p>
    <w:p w14:paraId="5849E27A" w14:textId="77777777" w:rsidR="004D2FD2" w:rsidRDefault="004D2FD2">
      <w:pPr>
        <w:rPr>
          <w:b/>
        </w:rPr>
      </w:pPr>
      <w:r>
        <w:rPr>
          <w:rFonts w:hint="eastAsia"/>
          <w:b/>
        </w:rPr>
        <w:lastRenderedPageBreak/>
        <w:br w:type="page"/>
      </w:r>
    </w:p>
    <w:p w14:paraId="25824D9F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lastRenderedPageBreak/>
        <w:t xml:space="preserve">Andere Türdrücker-Garnituren </w:t>
      </w:r>
    </w:p>
    <w:p w14:paraId="12E88470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Drücker- bzw. </w:t>
      </w:r>
    </w:p>
    <w:p w14:paraId="7D2D6E96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Wechselgarnitur </w:t>
      </w:r>
      <w:r>
        <w:tab/>
      </w:r>
    </w:p>
    <w:p w14:paraId="52F86FA5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in anderer Ausführung: </w:t>
      </w:r>
    </w:p>
    <w:p w14:paraId="1FDFF039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mit Kurzschild</w:t>
      </w:r>
    </w:p>
    <w:p w14:paraId="6D0F8808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mit Rosetten </w:t>
      </w:r>
    </w:p>
    <w:p w14:paraId="07E28622" w14:textId="77777777" w:rsidR="001E4C95" w:rsidRDefault="001E4C95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Knopf abgekröpft</w:t>
      </w:r>
    </w:p>
    <w:p w14:paraId="18407722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aus anderem Material: </w:t>
      </w:r>
    </w:p>
    <w:p w14:paraId="7C271057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FS-Kunststoff </w:t>
      </w:r>
    </w:p>
    <w:p w14:paraId="01AAD444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Edelstahl rostfrei</w:t>
      </w:r>
    </w:p>
    <w:p w14:paraId="119DF585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Leichtmetall</w:t>
      </w:r>
    </w:p>
    <w:p w14:paraId="73E0A75D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farbig</w:t>
      </w:r>
    </w:p>
    <w:p w14:paraId="0C818689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9008BE">
        <w:tab/>
        <w:t>Antipanik-Drücker/</w:t>
      </w:r>
      <w:r>
        <w:t xml:space="preserve">Wechsel-Garnitur </w:t>
      </w:r>
      <w:r>
        <w:tab/>
      </w:r>
    </w:p>
    <w:p w14:paraId="6012F109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Wahl-Fabrikat </w:t>
      </w:r>
      <w:r>
        <w:tab/>
      </w:r>
    </w:p>
    <w:p w14:paraId="51B5DA1C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>
        <w:tab/>
      </w:r>
    </w:p>
    <w:p w14:paraId="487D36F8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06B296EC" w14:textId="77777777" w:rsidR="007F2D53" w:rsidRPr="009008BE" w:rsidRDefault="00BC5600" w:rsidP="007F2D53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Designoberfläche</w:t>
      </w:r>
    </w:p>
    <w:p w14:paraId="0C549283" w14:textId="77777777" w:rsidR="007F2D53" w:rsidRDefault="00BC5600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Türblatt</w:t>
      </w:r>
      <w:r w:rsidR="007F2D53">
        <w:t xml:space="preserve"> </w:t>
      </w:r>
    </w:p>
    <w:p w14:paraId="2385569A" w14:textId="77777777" w:rsidR="00E9463B" w:rsidRDefault="00BC5600" w:rsidP="00BC5600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Türblatt und Zarge</w:t>
      </w:r>
    </w:p>
    <w:p w14:paraId="4D580F76" w14:textId="77777777" w:rsidR="009E50F1" w:rsidRDefault="009E50F1" w:rsidP="00BC5600">
      <w:pPr>
        <w:spacing w:before="100" w:beforeAutospacing="1" w:after="100" w:afterAutospacing="1" w:line="240" w:lineRule="auto"/>
        <w:contextualSpacing/>
      </w:pPr>
    </w:p>
    <w:p w14:paraId="46560094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Weitere Ausstattungselemente</w:t>
      </w:r>
    </w:p>
    <w:p w14:paraId="6C60F804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Obentürschließer </w:t>
      </w:r>
      <w:r w:rsidR="001E4C95">
        <w:t>mit Scherenarm</w:t>
      </w:r>
      <w:r>
        <w:tab/>
      </w:r>
      <w:r w:rsidR="001E4C95">
        <w:t xml:space="preserve"> </w:t>
      </w:r>
    </w:p>
    <w:p w14:paraId="5F17B1E1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9008BE">
        <w:tab/>
        <w:t>Obentürschließer mit Gleit</w:t>
      </w:r>
      <w:r>
        <w:t xml:space="preserve">schiene </w:t>
      </w:r>
      <w:r>
        <w:tab/>
      </w:r>
    </w:p>
    <w:p w14:paraId="2B0FEB77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9008BE">
        <w:tab/>
        <w:t xml:space="preserve">Türschließer mit </w:t>
      </w:r>
      <w:r>
        <w:t xml:space="preserve">Rauchmeldezentrale </w:t>
      </w:r>
      <w:r>
        <w:tab/>
      </w:r>
    </w:p>
    <w:p w14:paraId="1CC90F32" w14:textId="77777777" w:rsidR="00BC5600" w:rsidRDefault="00BC5600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Türschließer </w:t>
      </w:r>
      <w:r w:rsidR="000916B2">
        <w:t>ITS</w:t>
      </w:r>
      <w:r>
        <w:t xml:space="preserve"> 96 im Türblatt integriert</w:t>
      </w:r>
    </w:p>
    <w:p w14:paraId="6858B845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Feststellanlage</w:t>
      </w:r>
    </w:p>
    <w:p w14:paraId="2EA2175E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elektrischer Türöffner </w:t>
      </w:r>
      <w:r>
        <w:tab/>
      </w:r>
    </w:p>
    <w:p w14:paraId="1B6744FF" w14:textId="77777777" w:rsidR="00052BD7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9008BE">
        <w:tab/>
        <w:t xml:space="preserve">Magnetkontakt für </w:t>
      </w:r>
      <w:r>
        <w:t xml:space="preserve">Öffnungskontrolle </w:t>
      </w:r>
    </w:p>
    <w:p w14:paraId="63CEA7ED" w14:textId="77777777" w:rsidR="007F2D53" w:rsidRDefault="00052BD7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Riegelkontakt für Verschlusskontrolle</w:t>
      </w:r>
    </w:p>
    <w:p w14:paraId="0A0D1F45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verdeckter Kabelübergang </w:t>
      </w:r>
      <w:r>
        <w:tab/>
      </w:r>
    </w:p>
    <w:p w14:paraId="34754A52" w14:textId="77777777" w:rsidR="00BC5600" w:rsidRDefault="00BC5600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automatischer Drehflügelantrieb</w:t>
      </w:r>
    </w:p>
    <w:p w14:paraId="12B104BB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1E4C95">
        <w:tab/>
        <w:t>Micro-Türs</w:t>
      </w:r>
      <w:r>
        <w:t xml:space="preserve">pion </w:t>
      </w:r>
      <w:r>
        <w:tab/>
      </w:r>
    </w:p>
    <w:p w14:paraId="2C0F44B7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Türpuffer </w:t>
      </w:r>
      <w:r>
        <w:tab/>
      </w:r>
    </w:p>
    <w:p w14:paraId="60CBDE98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>
        <w:tab/>
      </w:r>
    </w:p>
    <w:p w14:paraId="08275D51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ab/>
      </w:r>
    </w:p>
    <w:p w14:paraId="693395B6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9008BE">
        <w:tab/>
        <w:t xml:space="preserve">Individuelle (Ausstattungs-)  </w:t>
      </w:r>
      <w:r>
        <w:t>Wünsche:</w:t>
      </w:r>
    </w:p>
    <w:p w14:paraId="7B03442D" w14:textId="77777777" w:rsidR="009008BE" w:rsidRDefault="009008BE" w:rsidP="007F2D53">
      <w:pPr>
        <w:spacing w:before="100" w:beforeAutospacing="1" w:after="100" w:afterAutospacing="1" w:line="240" w:lineRule="auto"/>
        <w:contextualSpacing/>
      </w:pPr>
    </w:p>
    <w:p w14:paraId="475B631D" w14:textId="77777777" w:rsidR="009008BE" w:rsidRDefault="009008BE" w:rsidP="007F2D53">
      <w:pPr>
        <w:spacing w:before="100" w:beforeAutospacing="1" w:after="100" w:afterAutospacing="1" w:line="240" w:lineRule="auto"/>
        <w:contextualSpacing/>
      </w:pPr>
    </w:p>
    <w:p w14:paraId="17F6379D" w14:textId="77777777" w:rsidR="009008BE" w:rsidRDefault="009008BE" w:rsidP="007F2D53">
      <w:pPr>
        <w:spacing w:before="100" w:beforeAutospacing="1" w:after="100" w:afterAutospacing="1" w:line="240" w:lineRule="auto"/>
        <w:contextualSpacing/>
      </w:pPr>
    </w:p>
    <w:p w14:paraId="5BC040F9" w14:textId="77777777" w:rsidR="009008BE" w:rsidRDefault="009008BE">
      <w:pPr>
        <w:rPr>
          <w:b/>
          <w:sz w:val="28"/>
          <w:szCs w:val="28"/>
        </w:rPr>
      </w:pPr>
    </w:p>
    <w:sectPr w:rsidR="009008BE" w:rsidSect="00B15B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E83C0" w14:textId="77777777" w:rsidR="00F7412B" w:rsidRDefault="00F7412B" w:rsidP="006145C7">
      <w:pPr>
        <w:spacing w:after="0" w:line="240" w:lineRule="auto"/>
      </w:pPr>
      <w:r>
        <w:separator/>
      </w:r>
    </w:p>
  </w:endnote>
  <w:endnote w:type="continuationSeparator" w:id="0">
    <w:p w14:paraId="5ACA7E6C" w14:textId="77777777" w:rsidR="00F7412B" w:rsidRDefault="00F7412B" w:rsidP="0061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98079" w14:textId="77777777" w:rsidR="00F7412B" w:rsidRDefault="00F7412B" w:rsidP="006145C7">
      <w:pPr>
        <w:spacing w:after="0" w:line="240" w:lineRule="auto"/>
      </w:pPr>
      <w:r>
        <w:separator/>
      </w:r>
    </w:p>
  </w:footnote>
  <w:footnote w:type="continuationSeparator" w:id="0">
    <w:p w14:paraId="02518E56" w14:textId="77777777" w:rsidR="00F7412B" w:rsidRDefault="00F7412B" w:rsidP="00614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EA7"/>
    <w:multiLevelType w:val="hybridMultilevel"/>
    <w:tmpl w:val="306892B4"/>
    <w:lvl w:ilvl="0" w:tplc="AA1466AC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53"/>
    <w:rsid w:val="00052BD7"/>
    <w:rsid w:val="00067D90"/>
    <w:rsid w:val="000809FD"/>
    <w:rsid w:val="000844AE"/>
    <w:rsid w:val="000916B2"/>
    <w:rsid w:val="000E7D38"/>
    <w:rsid w:val="00195938"/>
    <w:rsid w:val="001E4C95"/>
    <w:rsid w:val="002513F1"/>
    <w:rsid w:val="00263536"/>
    <w:rsid w:val="00272EDC"/>
    <w:rsid w:val="002870C8"/>
    <w:rsid w:val="002D635D"/>
    <w:rsid w:val="003445DD"/>
    <w:rsid w:val="00435BA6"/>
    <w:rsid w:val="00452CC5"/>
    <w:rsid w:val="004D2FD2"/>
    <w:rsid w:val="005944A3"/>
    <w:rsid w:val="006145C7"/>
    <w:rsid w:val="00621E5A"/>
    <w:rsid w:val="00775AF7"/>
    <w:rsid w:val="007E77D6"/>
    <w:rsid w:val="007F2D53"/>
    <w:rsid w:val="00824F12"/>
    <w:rsid w:val="008712C7"/>
    <w:rsid w:val="008741ED"/>
    <w:rsid w:val="009008BE"/>
    <w:rsid w:val="00900EC7"/>
    <w:rsid w:val="0091360A"/>
    <w:rsid w:val="0094397E"/>
    <w:rsid w:val="00973703"/>
    <w:rsid w:val="009E1846"/>
    <w:rsid w:val="009E50F1"/>
    <w:rsid w:val="00A5144A"/>
    <w:rsid w:val="00A52E07"/>
    <w:rsid w:val="00A64BEF"/>
    <w:rsid w:val="00A85F49"/>
    <w:rsid w:val="00AC1A7C"/>
    <w:rsid w:val="00B15BAB"/>
    <w:rsid w:val="00BC5600"/>
    <w:rsid w:val="00BE0345"/>
    <w:rsid w:val="00C06362"/>
    <w:rsid w:val="00C12546"/>
    <w:rsid w:val="00C332C8"/>
    <w:rsid w:val="00D31D96"/>
    <w:rsid w:val="00DF7E01"/>
    <w:rsid w:val="00E9463B"/>
    <w:rsid w:val="00EA770B"/>
    <w:rsid w:val="00EC07C1"/>
    <w:rsid w:val="00F7412B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DC0F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45C7"/>
  </w:style>
  <w:style w:type="paragraph" w:styleId="Fuzeile">
    <w:name w:val="footer"/>
    <w:basedOn w:val="Standard"/>
    <w:link w:val="Fu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45C7"/>
  </w:style>
  <w:style w:type="paragraph" w:styleId="Listenabsatz">
    <w:name w:val="List Paragraph"/>
    <w:basedOn w:val="Standard"/>
    <w:uiPriority w:val="34"/>
    <w:qFormat/>
    <w:rsid w:val="009E50F1"/>
    <w:pPr>
      <w:spacing w:after="0" w:line="240" w:lineRule="auto"/>
      <w:ind w:left="720"/>
    </w:pPr>
    <w:rPr>
      <w:rFonts w:ascii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45C7"/>
  </w:style>
  <w:style w:type="paragraph" w:styleId="Fuzeile">
    <w:name w:val="footer"/>
    <w:basedOn w:val="Standard"/>
    <w:link w:val="Fu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45C7"/>
  </w:style>
  <w:style w:type="paragraph" w:styleId="Listenabsatz">
    <w:name w:val="List Paragraph"/>
    <w:basedOn w:val="Standard"/>
    <w:uiPriority w:val="34"/>
    <w:qFormat/>
    <w:rsid w:val="009E50F1"/>
    <w:pPr>
      <w:spacing w:after="0" w:line="240" w:lineRule="auto"/>
      <w:ind w:left="720"/>
    </w:pPr>
    <w:rPr>
      <w:rFonts w:ascii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D91D9-30B0-45DF-8C52-BC6AC0B2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742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Novoferm GmbH</Company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</dc:creator>
  <cp:lastModifiedBy>Azubi, Marketing</cp:lastModifiedBy>
  <cp:revision>2</cp:revision>
  <cp:lastPrinted>2014-11-24T15:25:00Z</cp:lastPrinted>
  <dcterms:created xsi:type="dcterms:W3CDTF">2017-06-19T09:12:00Z</dcterms:created>
  <dcterms:modified xsi:type="dcterms:W3CDTF">2017-06-19T09:12:00Z</dcterms:modified>
</cp:coreProperties>
</file>