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D9C6" w14:textId="1B52C0A2" w:rsidR="007F2D53" w:rsidRDefault="00176358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Multifunktions-Stahlblechtür </w:t>
      </w:r>
      <w:proofErr w:type="spellStart"/>
      <w:r w:rsidR="002513F1">
        <w:rPr>
          <w:b/>
          <w:sz w:val="28"/>
          <w:szCs w:val="28"/>
        </w:rPr>
        <w:t>NovoPorta</w:t>
      </w:r>
      <w:proofErr w:type="spellEnd"/>
      <w:r w:rsidR="002513F1">
        <w:rPr>
          <w:b/>
          <w:sz w:val="28"/>
          <w:szCs w:val="28"/>
        </w:rPr>
        <w:t xml:space="preserve"> </w:t>
      </w:r>
      <w:proofErr w:type="spellStart"/>
      <w:r w:rsidR="002513F1">
        <w:rPr>
          <w:b/>
          <w:sz w:val="28"/>
          <w:szCs w:val="28"/>
        </w:rPr>
        <w:t>Premio</w:t>
      </w:r>
      <w:proofErr w:type="spellEnd"/>
      <w:r w:rsidR="002513F1">
        <w:rPr>
          <w:b/>
          <w:sz w:val="28"/>
          <w:szCs w:val="28"/>
        </w:rPr>
        <w:t xml:space="preserve"> </w:t>
      </w:r>
      <w:proofErr w:type="spellStart"/>
      <w:r w:rsidR="00782411">
        <w:rPr>
          <w:b/>
          <w:sz w:val="28"/>
          <w:szCs w:val="28"/>
        </w:rPr>
        <w:t>SmartDoor</w:t>
      </w:r>
      <w:proofErr w:type="spellEnd"/>
      <w:r w:rsidR="00782411">
        <w:rPr>
          <w:b/>
          <w:sz w:val="28"/>
          <w:szCs w:val="28"/>
        </w:rPr>
        <w:t xml:space="preserve"> Steel</w:t>
      </w:r>
    </w:p>
    <w:p w14:paraId="729E68ED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22C50CC" w14:textId="77777777" w:rsidR="00B15BAB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14:paraId="64480554" w14:textId="10FD3F3C" w:rsidR="00A25374" w:rsidRDefault="00A25374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Als EI</w:t>
      </w:r>
      <w:r w:rsidRPr="00A25374">
        <w:rPr>
          <w:vertAlign w:val="subscript"/>
        </w:rPr>
        <w:t>2</w:t>
      </w:r>
      <w:r>
        <w:t xml:space="preserve"> 30-1 Brandschutz-, </w:t>
      </w:r>
      <w:r w:rsidR="00DE6873">
        <w:t xml:space="preserve">MZ-1 </w:t>
      </w:r>
      <w:r>
        <w:t xml:space="preserve">Mehrzweck- , </w:t>
      </w:r>
      <w:r w:rsidR="00DE6873">
        <w:t>oder</w:t>
      </w:r>
      <w:r>
        <w:t xml:space="preserve"> </w:t>
      </w:r>
      <w:r w:rsidR="00DE6873">
        <w:t>E-S-1 RC2 Sicherheits</w:t>
      </w:r>
      <w:r w:rsidR="00875EC2">
        <w:t>tür</w:t>
      </w:r>
    </w:p>
    <w:p w14:paraId="5E6FA55B" w14:textId="434C5AEA" w:rsidR="00875EC2" w:rsidRPr="00A25374" w:rsidRDefault="00875EC2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für die Innen- und Außenanwendung</w:t>
      </w:r>
    </w:p>
    <w:p w14:paraId="1CD6EEA2" w14:textId="7C8D7AE4" w:rsidR="00782411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45E7FFA4" w14:textId="62097ED0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Brandschutz</w:t>
      </w:r>
      <w:r w:rsidR="00782411">
        <w:t>- und Sicherheits</w:t>
      </w:r>
      <w:r>
        <w:t>verglasung</w:t>
      </w:r>
    </w:p>
    <w:p w14:paraId="7047172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72505EE7" w14:textId="2920A433" w:rsidR="007F2D53" w:rsidRDefault="00067D90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Schallschutz bis 4</w:t>
      </w:r>
      <w:r w:rsidR="00A25374">
        <w:t>4</w:t>
      </w:r>
      <w:r w:rsidR="007F2D53">
        <w:t xml:space="preserve"> dB</w:t>
      </w:r>
    </w:p>
    <w:p w14:paraId="1055AA0C" w14:textId="77777777"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Oberblende</w:t>
      </w:r>
      <w:r w:rsidR="00EC07C1">
        <w:t xml:space="preserve"> / Oberlicht</w:t>
      </w:r>
    </w:p>
    <w:p w14:paraId="41695804" w14:textId="50F14E02"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einbruchhemmend nach DIN EN 1627 RC2 </w:t>
      </w:r>
    </w:p>
    <w:p w14:paraId="00FE3287" w14:textId="75A91B09" w:rsidR="00875EC2" w:rsidRDefault="002513F1" w:rsidP="002513F1">
      <w:pPr>
        <w:spacing w:before="100" w:beforeAutospacing="1" w:after="100" w:afterAutospacing="1" w:line="240" w:lineRule="auto"/>
        <w:contextualSpacing/>
      </w:pPr>
      <w:r>
        <w:tab/>
      </w:r>
      <w:r w:rsidR="00775AF7">
        <w:t>(</w:t>
      </w:r>
      <w:r>
        <w:t xml:space="preserve">nicht bei Türen mit </w:t>
      </w:r>
      <w:r w:rsidR="00775AF7">
        <w:t>Oberblende)</w:t>
      </w:r>
    </w:p>
    <w:p w14:paraId="3528AB89" w14:textId="77777777" w:rsidR="002513F1" w:rsidRDefault="002513F1" w:rsidP="007F2D53">
      <w:pPr>
        <w:spacing w:before="100" w:beforeAutospacing="1" w:after="100" w:afterAutospacing="1" w:line="240" w:lineRule="auto"/>
        <w:contextualSpacing/>
      </w:pPr>
    </w:p>
    <w:p w14:paraId="744970C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0793922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Abmessungen</w:t>
      </w:r>
    </w:p>
    <w:p w14:paraId="0591A8B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400151E3" w14:textId="59A60D70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von  625 x 1</w:t>
      </w:r>
      <w:r w:rsidR="00C73F62">
        <w:t>9</w:t>
      </w:r>
      <w:r>
        <w:t>50 mm</w:t>
      </w:r>
    </w:p>
    <w:p w14:paraId="0DAF452A" w14:textId="77777777"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bis 1375 x 2500</w:t>
      </w:r>
      <w:r w:rsidR="007F2D53">
        <w:t xml:space="preserve"> mm </w:t>
      </w:r>
    </w:p>
    <w:p w14:paraId="17FD0B9E" w14:textId="77777777" w:rsidR="002870C8" w:rsidRDefault="002870C8" w:rsidP="007F2D53">
      <w:pPr>
        <w:spacing w:before="100" w:beforeAutospacing="1" w:after="100" w:afterAutospacing="1" w:line="240" w:lineRule="auto"/>
        <w:contextualSpacing/>
      </w:pPr>
      <w:r>
        <w:t xml:space="preserve">mit Oberblende bis BR-Höhe 3500, davon Tür max. 2500 mm </w:t>
      </w:r>
    </w:p>
    <w:p w14:paraId="61B3581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3846F37F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Wandarten</w:t>
      </w:r>
    </w:p>
    <w:p w14:paraId="14F82F1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="002513F1" w:rsidRPr="002513F1">
        <w:t>≥</w:t>
      </w:r>
      <w:r>
        <w:t xml:space="preserve"> 100 mm),</w:t>
      </w:r>
    </w:p>
    <w:p w14:paraId="103485E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="002513F1" w:rsidRPr="002513F1">
        <w:t>≥</w:t>
      </w:r>
      <w:r>
        <w:t xml:space="preserve"> 115 mm),</w:t>
      </w:r>
    </w:p>
    <w:p w14:paraId="4A01363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="002513F1" w:rsidRPr="002513F1">
        <w:t>≥</w:t>
      </w:r>
      <w:r>
        <w:t xml:space="preserve"> 150 mm)</w:t>
      </w:r>
    </w:p>
    <w:p w14:paraId="47E1B553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</w:pPr>
    </w:p>
    <w:p w14:paraId="38F6139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Tür</w:t>
      </w:r>
      <w:r w:rsidR="009008BE">
        <w:t xml:space="preserve">blatt 3-seitig </w:t>
      </w:r>
      <w:proofErr w:type="spellStart"/>
      <w:r w:rsidR="009008BE">
        <w:t>gefälzt</w:t>
      </w:r>
      <w:proofErr w:type="spellEnd"/>
      <w:r w:rsidR="009008BE">
        <w:t xml:space="preserve"> mit wohntür</w:t>
      </w:r>
      <w:r>
        <w:t xml:space="preserve">gleichem </w:t>
      </w:r>
      <w:proofErr w:type="spellStart"/>
      <w:r>
        <w:t>Dickfalz</w:t>
      </w:r>
      <w:proofErr w:type="spellEnd"/>
    </w:p>
    <w:p w14:paraId="535B1512" w14:textId="77777777"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Blechdicke 1</w:t>
      </w:r>
      <w:r w:rsidR="007F2D53">
        <w:t xml:space="preserve"> mm</w:t>
      </w:r>
      <w:r w:rsidR="002870C8">
        <w:t>, wahlweise 1,5 mm</w:t>
      </w:r>
    </w:p>
    <w:p w14:paraId="684445B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E33E9E2" w14:textId="7139A5DF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Die K</w:t>
      </w:r>
      <w:r w:rsidR="009008BE">
        <w:t xml:space="preserve">onstruktion </w:t>
      </w:r>
      <w:r w:rsidR="00C73F62">
        <w:t xml:space="preserve">als </w:t>
      </w:r>
      <w:r w:rsidR="009008BE">
        <w:t>Feuerschutz</w:t>
      </w:r>
      <w:r>
        <w:t>abschl</w:t>
      </w:r>
      <w:r w:rsidR="00C73F62">
        <w:t>uss</w:t>
      </w:r>
      <w:r w:rsidR="009008BE">
        <w:t xml:space="preserve"> ist durch die </w:t>
      </w:r>
      <w:r w:rsidR="00C73F62">
        <w:t xml:space="preserve">entsprechenden </w:t>
      </w:r>
      <w:r w:rsidR="009008BE">
        <w:t>Zulassung</w:t>
      </w:r>
      <w:r w:rsidR="00C73F62">
        <w:t>en</w:t>
      </w:r>
      <w:r w:rsidR="009008BE">
        <w:t xml:space="preserve"> festgelegt. Eine detail</w:t>
      </w:r>
      <w:r>
        <w:t>lierte Beschrei</w:t>
      </w:r>
      <w:r w:rsidR="009008BE">
        <w:t>bung ist deshalb nicht erforder</w:t>
      </w:r>
      <w:r>
        <w:t xml:space="preserve">lich, </w:t>
      </w:r>
    </w:p>
    <w:p w14:paraId="48A03980" w14:textId="77777777" w:rsidR="007F2D53" w:rsidRDefault="009008BE" w:rsidP="007F2D53">
      <w:pPr>
        <w:spacing w:before="100" w:beforeAutospacing="1" w:after="100" w:afterAutospacing="1" w:line="240" w:lineRule="auto"/>
        <w:contextualSpacing/>
      </w:pPr>
      <w:r>
        <w:t>es genügen folgende An</w:t>
      </w:r>
      <w:r w:rsidR="007F2D53">
        <w:t>gaben.</w:t>
      </w:r>
    </w:p>
    <w:p w14:paraId="45CAB86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D10CCD1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Ausschreibungstexte</w:t>
      </w:r>
    </w:p>
    <w:p w14:paraId="588E246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Standardausstattung</w:t>
      </w:r>
    </w:p>
    <w:p w14:paraId="601738E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5EF5D5E" w14:textId="3960A11C" w:rsidR="007F2D53" w:rsidRPr="007F2D53" w:rsidRDefault="00D67241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 xml:space="preserve">Als </w:t>
      </w:r>
      <w:r w:rsidR="007F2D53" w:rsidRPr="007F2D53">
        <w:rPr>
          <w:b/>
        </w:rPr>
        <w:t xml:space="preserve">Feuerschutztür </w:t>
      </w:r>
    </w:p>
    <w:p w14:paraId="7ADDE2B8" w14:textId="0BDDFA64" w:rsidR="007F2D53" w:rsidRPr="007F2D53" w:rsidRDefault="00D67241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EI</w:t>
      </w:r>
      <w:r w:rsidRPr="00D67241">
        <w:rPr>
          <w:b/>
          <w:vertAlign w:val="subscript"/>
        </w:rPr>
        <w:t>2</w:t>
      </w:r>
      <w:r>
        <w:rPr>
          <w:b/>
        </w:rPr>
        <w:t xml:space="preserve"> </w:t>
      </w:r>
      <w:r w:rsidR="0094397E">
        <w:rPr>
          <w:b/>
        </w:rPr>
        <w:t xml:space="preserve">30-1 </w:t>
      </w:r>
      <w:proofErr w:type="spellStart"/>
      <w:r w:rsidR="0094397E">
        <w:rPr>
          <w:b/>
        </w:rPr>
        <w:t>NovoPorta</w:t>
      </w:r>
      <w:proofErr w:type="spellEnd"/>
      <w:r w:rsidR="0094397E">
        <w:rPr>
          <w:b/>
        </w:rPr>
        <w:t xml:space="preserve"> </w:t>
      </w:r>
      <w:proofErr w:type="spellStart"/>
      <w:r w:rsidR="0094397E">
        <w:rPr>
          <w:b/>
        </w:rPr>
        <w:t>Premio</w:t>
      </w:r>
      <w:proofErr w:type="spellEnd"/>
      <w:r w:rsidR="0094397E">
        <w:rPr>
          <w:b/>
        </w:rPr>
        <w:t xml:space="preserve"> </w:t>
      </w:r>
    </w:p>
    <w:p w14:paraId="769BE15A" w14:textId="6B5E72F8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1-flügelig, aus Stahl</w:t>
      </w:r>
      <w:r w:rsidR="00D67241">
        <w:t>, mit Zertifizierung (Zulassung) als CE-gekennzeichnete Innentür nach ETA 17/0443 oder wahlweise auch als Außentür nach EN 16034 und EN 14351-1,</w:t>
      </w:r>
      <w:r>
        <w:t xml:space="preserve"> mit amtlichem Zulassungsschild an der Tür</w:t>
      </w:r>
      <w:r w:rsidR="00D67241">
        <w:t>.</w:t>
      </w:r>
    </w:p>
    <w:p w14:paraId="4EE57F41" w14:textId="77777777" w:rsidR="00D67241" w:rsidRDefault="00D67241" w:rsidP="007F2D53">
      <w:pPr>
        <w:spacing w:before="100" w:beforeAutospacing="1" w:after="100" w:afterAutospacing="1" w:line="240" w:lineRule="auto"/>
        <w:contextualSpacing/>
      </w:pPr>
    </w:p>
    <w:p w14:paraId="554FB31C" w14:textId="2EAFB707" w:rsidR="00D67241" w:rsidRPr="00D67241" w:rsidRDefault="00D67241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D67241">
        <w:rPr>
          <w:b/>
        </w:rPr>
        <w:t>Als Mehrzwecktür</w:t>
      </w:r>
    </w:p>
    <w:p w14:paraId="260D4669" w14:textId="52178674" w:rsidR="00D67241" w:rsidRPr="00D67241" w:rsidRDefault="00D67241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D67241">
        <w:rPr>
          <w:b/>
        </w:rPr>
        <w:t xml:space="preserve">MZ-1 </w:t>
      </w:r>
      <w:proofErr w:type="spellStart"/>
      <w:r w:rsidRPr="00D67241">
        <w:rPr>
          <w:b/>
        </w:rPr>
        <w:t>NovoPorta</w:t>
      </w:r>
      <w:proofErr w:type="spellEnd"/>
      <w:r w:rsidRPr="00D67241">
        <w:rPr>
          <w:b/>
        </w:rPr>
        <w:t xml:space="preserve"> </w:t>
      </w:r>
      <w:proofErr w:type="spellStart"/>
      <w:r w:rsidRPr="00D67241">
        <w:rPr>
          <w:b/>
        </w:rPr>
        <w:t>Premio</w:t>
      </w:r>
      <w:proofErr w:type="spellEnd"/>
    </w:p>
    <w:p w14:paraId="6B8DF7B0" w14:textId="216D8131" w:rsidR="00D67241" w:rsidRDefault="00D67241" w:rsidP="007F2D53">
      <w:pPr>
        <w:spacing w:before="100" w:beforeAutospacing="1" w:after="100" w:afterAutospacing="1" w:line="240" w:lineRule="auto"/>
        <w:contextualSpacing/>
      </w:pPr>
      <w:r>
        <w:t>1-flügelig, aus Stahl, als Innentür oder wahlweise auch als Außentür mit CE-Kennzeichnung nach EN 14351-1</w:t>
      </w:r>
      <w:r w:rsidR="00BB7A1D">
        <w:t>.</w:t>
      </w:r>
    </w:p>
    <w:p w14:paraId="7DEB3187" w14:textId="77777777" w:rsidR="00D67241" w:rsidRDefault="00D67241" w:rsidP="007F2D53">
      <w:pPr>
        <w:spacing w:before="100" w:beforeAutospacing="1" w:after="100" w:afterAutospacing="1" w:line="240" w:lineRule="auto"/>
        <w:contextualSpacing/>
      </w:pPr>
    </w:p>
    <w:p w14:paraId="71B62D9A" w14:textId="754FA467" w:rsidR="00D67241" w:rsidRPr="00D67241" w:rsidRDefault="00D67241" w:rsidP="00D67241">
      <w:pPr>
        <w:spacing w:before="100" w:beforeAutospacing="1" w:after="100" w:afterAutospacing="1" w:line="240" w:lineRule="auto"/>
        <w:contextualSpacing/>
        <w:rPr>
          <w:b/>
        </w:rPr>
      </w:pPr>
      <w:r w:rsidRPr="00D67241">
        <w:rPr>
          <w:b/>
        </w:rPr>
        <w:t xml:space="preserve">Als </w:t>
      </w:r>
      <w:r>
        <w:rPr>
          <w:b/>
        </w:rPr>
        <w:t>Mehrzweck-Sicherheitstür</w:t>
      </w:r>
    </w:p>
    <w:p w14:paraId="750070F7" w14:textId="5ADF2BF1" w:rsidR="00D67241" w:rsidRPr="00D67241" w:rsidRDefault="00D67241" w:rsidP="00D67241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E-S-</w:t>
      </w:r>
      <w:r w:rsidRPr="00D67241">
        <w:rPr>
          <w:b/>
        </w:rPr>
        <w:t xml:space="preserve">1 </w:t>
      </w:r>
      <w:proofErr w:type="spellStart"/>
      <w:r w:rsidRPr="00D67241">
        <w:rPr>
          <w:b/>
        </w:rPr>
        <w:t>NovoPorta</w:t>
      </w:r>
      <w:proofErr w:type="spellEnd"/>
      <w:r w:rsidRPr="00D67241">
        <w:rPr>
          <w:b/>
        </w:rPr>
        <w:t xml:space="preserve"> </w:t>
      </w:r>
      <w:proofErr w:type="spellStart"/>
      <w:r w:rsidRPr="00D67241">
        <w:rPr>
          <w:b/>
        </w:rPr>
        <w:t>Premio</w:t>
      </w:r>
      <w:proofErr w:type="spellEnd"/>
    </w:p>
    <w:p w14:paraId="2CFAB608" w14:textId="0101FA43" w:rsidR="00D67241" w:rsidRDefault="00D67241" w:rsidP="00D67241">
      <w:pPr>
        <w:spacing w:before="100" w:beforeAutospacing="1" w:after="100" w:afterAutospacing="1" w:line="240" w:lineRule="auto"/>
        <w:contextualSpacing/>
      </w:pPr>
      <w:r>
        <w:t>1-flügelig, aus Stahl, als Innentür oder wahlweise auch als Außentür mit CE-Kennzeichnung nach EN 14351-1, mit amtlichen Einbruchschutz-Zulassungsschild RC2 nach DIN EN 1627</w:t>
      </w:r>
      <w:r w:rsidR="00BB7A1D">
        <w:t>.</w:t>
      </w:r>
    </w:p>
    <w:p w14:paraId="42D7F3F1" w14:textId="77777777" w:rsidR="00D67241" w:rsidRDefault="00D67241" w:rsidP="007F2D53">
      <w:pPr>
        <w:spacing w:before="100" w:beforeAutospacing="1" w:after="100" w:afterAutospacing="1" w:line="240" w:lineRule="auto"/>
        <w:contextualSpacing/>
      </w:pPr>
    </w:p>
    <w:p w14:paraId="552122A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33BE664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lastRenderedPageBreak/>
        <w:t xml:space="preserve">Türblatt </w:t>
      </w:r>
    </w:p>
    <w:p w14:paraId="5C0276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657E5820" w14:textId="77777777" w:rsidR="007F2D53" w:rsidRDefault="009008BE" w:rsidP="007F2D53">
      <w:pPr>
        <w:spacing w:before="100" w:beforeAutospacing="1" w:after="100" w:afterAutospacing="1" w:line="240" w:lineRule="auto"/>
        <w:contextualSpacing/>
      </w:pPr>
      <w:r>
        <w:t xml:space="preserve">3-seitig </w:t>
      </w:r>
      <w:proofErr w:type="spellStart"/>
      <w:r>
        <w:t>gefälzt</w:t>
      </w:r>
      <w:proofErr w:type="spellEnd"/>
      <w:r>
        <w:t>, mit wohntür</w:t>
      </w:r>
      <w:r w:rsidR="007F2D53">
        <w:t xml:space="preserve">gleichem </w:t>
      </w:r>
      <w:proofErr w:type="spellStart"/>
      <w:r w:rsidR="007F2D53">
        <w:t>D</w:t>
      </w:r>
      <w:r>
        <w:t>ickfalz</w:t>
      </w:r>
      <w:proofErr w:type="spellEnd"/>
      <w:r>
        <w:t>, Isolierung mit Mineral</w:t>
      </w:r>
      <w:r w:rsidR="0094397E">
        <w:t>faserplatte, Blechdicke 1</w:t>
      </w:r>
      <w:r w:rsidR="007F2D53">
        <w:t xml:space="preserve"> mm</w:t>
      </w:r>
    </w:p>
    <w:p w14:paraId="3B07A149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</w:p>
    <w:p w14:paraId="2EC3494F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14E022BC" w14:textId="77777777" w:rsidR="002D635D" w:rsidRDefault="002D635D" w:rsidP="002D635D">
      <w:pPr>
        <w:spacing w:before="100" w:beforeAutospacing="1" w:after="100" w:afterAutospacing="1" w:line="240" w:lineRule="auto"/>
        <w:contextualSpacing/>
      </w:pPr>
      <w:r>
        <w:t>Schwelle A, fußbodeneben</w:t>
      </w:r>
    </w:p>
    <w:p w14:paraId="75A1414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651A5AB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Zarge </w:t>
      </w:r>
    </w:p>
    <w:p w14:paraId="454D748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Stahl-</w:t>
      </w:r>
      <w:proofErr w:type="spellStart"/>
      <w:r>
        <w:t>Eckzarge</w:t>
      </w:r>
      <w:proofErr w:type="spellEnd"/>
      <w:r>
        <w:t xml:space="preserve">, Blechdicke 2,0 mm, </w:t>
      </w:r>
    </w:p>
    <w:p w14:paraId="477D207C" w14:textId="77777777" w:rsidR="00EA770B" w:rsidRDefault="007F2D53" w:rsidP="007F2D53">
      <w:pPr>
        <w:spacing w:before="100" w:beforeAutospacing="1" w:after="100" w:afterAutospacing="1" w:line="240" w:lineRule="auto"/>
        <w:contextualSpacing/>
      </w:pPr>
      <w:r>
        <w:t>mit 3-seitiger</w:t>
      </w:r>
      <w:r w:rsidR="00263536">
        <w:t xml:space="preserve"> EPDM-</w:t>
      </w:r>
      <w:r>
        <w:t xml:space="preserve">Dichtung, mit </w:t>
      </w:r>
      <w:r w:rsidR="0094397E">
        <w:t>Mauer-</w:t>
      </w:r>
      <w:proofErr w:type="spellStart"/>
      <w:r w:rsidR="0094397E">
        <w:t>Dübelankern</w:t>
      </w:r>
      <w:proofErr w:type="spellEnd"/>
    </w:p>
    <w:p w14:paraId="2499DB4C" w14:textId="77777777" w:rsidR="008C6704" w:rsidRDefault="008C6704" w:rsidP="007F2D53">
      <w:pPr>
        <w:spacing w:before="100" w:beforeAutospacing="1" w:after="100" w:afterAutospacing="1" w:line="240" w:lineRule="auto"/>
        <w:contextualSpacing/>
        <w:rPr>
          <w:b/>
        </w:rPr>
      </w:pPr>
    </w:p>
    <w:p w14:paraId="032A9C5D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Beschlag</w:t>
      </w:r>
    </w:p>
    <w:p w14:paraId="0978BDF3" w14:textId="1ACC9D62" w:rsidR="006F394D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Türbänder (Rahmen- und Flügelteile), </w:t>
      </w:r>
      <w:r w:rsidR="009008BE">
        <w:t>1 dreiteiliges Konstruktions</w:t>
      </w:r>
      <w:r w:rsidR="0094397E">
        <w:t>band</w:t>
      </w:r>
      <w:r w:rsidR="00067D90">
        <w:t xml:space="preserve"> mit Kugellagerring</w:t>
      </w:r>
      <w:r w:rsidR="0094397E">
        <w:t>, 1 dreiteiliges Federband</w:t>
      </w:r>
      <w:r>
        <w:t>, 2 Stück Sicherungszapfen auf der Bandseite</w:t>
      </w:r>
      <w:r w:rsidR="009F3E33">
        <w:t xml:space="preserve">. </w:t>
      </w:r>
      <w:r>
        <w:t>FS-Kunststoff-Rundgriff-Drückergarnitur nach DIN 18273, U-Form mi</w:t>
      </w:r>
      <w:r w:rsidR="000916B2">
        <w:t xml:space="preserve">t Kurzschildern, mit 9 mm </w:t>
      </w:r>
      <w:r w:rsidR="006F394D">
        <w:t>geteilte</w:t>
      </w:r>
      <w:r w:rsidR="00BB7A1D">
        <w:t>m</w:t>
      </w:r>
      <w:r w:rsidR="006F394D">
        <w:t xml:space="preserve"> </w:t>
      </w:r>
      <w:r>
        <w:t xml:space="preserve">Vierkant, PZ-gelocht, schwarz. </w:t>
      </w:r>
      <w:r w:rsidR="009F3E33">
        <w:t>(In Verbindung mit Zusatzausstattung RC2 incl. Leichtmetall Sicherheits-Wechselgarnitur</w:t>
      </w:r>
      <w:r w:rsidR="0059336D">
        <w:t>, EV1 eloxiert,</w:t>
      </w:r>
      <w:r w:rsidR="009F3E33">
        <w:t xml:space="preserve"> mit Kurzschildern und Zylinderabdeckung)</w:t>
      </w:r>
      <w:r w:rsidR="001D7791">
        <w:t xml:space="preserve">. </w:t>
      </w:r>
      <w:r w:rsidR="006F394D">
        <w:t xml:space="preserve">Feuerschutz-/Rauchschutztür  im Standard mit </w:t>
      </w:r>
      <w:proofErr w:type="spellStart"/>
      <w:r w:rsidR="006F394D">
        <w:t>Novoferm</w:t>
      </w:r>
      <w:proofErr w:type="spellEnd"/>
      <w:r w:rsidR="006F394D">
        <w:t xml:space="preserve"> Gleitschienen-</w:t>
      </w:r>
      <w:r>
        <w:t>Türschließer</w:t>
      </w:r>
      <w:r w:rsidR="006F394D">
        <w:t xml:space="preserve"> NFGS 55 ausgesta</w:t>
      </w:r>
      <w:r w:rsidR="0059336D">
        <w:t xml:space="preserve">ttet. </w:t>
      </w:r>
    </w:p>
    <w:p w14:paraId="0814FEE0" w14:textId="77777777" w:rsidR="0059336D" w:rsidRDefault="0059336D" w:rsidP="007F2D53">
      <w:pPr>
        <w:spacing w:before="100" w:beforeAutospacing="1" w:after="100" w:afterAutospacing="1" w:line="240" w:lineRule="auto"/>
        <w:contextualSpacing/>
      </w:pPr>
    </w:p>
    <w:p w14:paraId="781BB627" w14:textId="405F18E3" w:rsidR="006F394D" w:rsidRDefault="006F394D" w:rsidP="007F2D53">
      <w:pPr>
        <w:spacing w:before="100" w:beforeAutospacing="1" w:after="100" w:afterAutospacing="1" w:line="240" w:lineRule="auto"/>
        <w:contextualSpacing/>
        <w:rPr>
          <w:b/>
        </w:rPr>
      </w:pPr>
      <w:proofErr w:type="spellStart"/>
      <w:r w:rsidRPr="006F394D">
        <w:rPr>
          <w:b/>
        </w:rPr>
        <w:t>Sma</w:t>
      </w:r>
      <w:r w:rsidR="00E7421A">
        <w:rPr>
          <w:b/>
        </w:rPr>
        <w:t>rtDoor</w:t>
      </w:r>
      <w:proofErr w:type="spellEnd"/>
      <w:r w:rsidR="00E7421A">
        <w:rPr>
          <w:b/>
        </w:rPr>
        <w:t xml:space="preserve"> Steel-Ausstattungssystem</w:t>
      </w:r>
    </w:p>
    <w:p w14:paraId="7266941E" w14:textId="1261A237" w:rsidR="006F394D" w:rsidRDefault="00E7421A" w:rsidP="006F394D">
      <w:pPr>
        <w:spacing w:before="100" w:beforeAutospacing="1" w:after="100" w:afterAutospacing="1" w:line="240" w:lineRule="auto"/>
        <w:contextualSpacing/>
      </w:pPr>
      <w:r>
        <w:t>Kabelgebundenes s</w:t>
      </w:r>
      <w:r w:rsidR="006F394D">
        <w:t>elbstverriegelndes Antipanik-Schaltschloss (12V/DC)</w:t>
      </w:r>
      <w:r w:rsidR="002D545C">
        <w:t xml:space="preserve"> mit einseitig elektrisch zuschaltbaren/</w:t>
      </w:r>
      <w:proofErr w:type="spellStart"/>
      <w:r w:rsidR="002D545C">
        <w:t>einkuppelbaren</w:t>
      </w:r>
      <w:proofErr w:type="spellEnd"/>
      <w:r w:rsidR="002D545C">
        <w:t xml:space="preserve"> Außendrücker</w:t>
      </w:r>
      <w:r w:rsidR="006F394D">
        <w:t xml:space="preserve">, PZ vorgerichtet ohne Zylinder, mit Leerrohr im Türblatt samt kabelloser Stromübertragung  durch unsichtbar im Türblatt  verbaute </w:t>
      </w:r>
      <w:proofErr w:type="spellStart"/>
      <w:r w:rsidR="006F394D">
        <w:t>Stößelkontakte</w:t>
      </w:r>
      <w:proofErr w:type="spellEnd"/>
      <w:r w:rsidR="006F394D">
        <w:t xml:space="preserve">  mit Kontaktflächen  in der Zarge.</w:t>
      </w:r>
      <w:r w:rsidR="00E47D98">
        <w:t xml:space="preserve"> </w:t>
      </w:r>
      <w:r w:rsidR="006F394D">
        <w:t xml:space="preserve">Werkseitig in die Zarge eingebautes Schalt-Netzteil (230V AC / 12V DC) </w:t>
      </w:r>
      <w:r w:rsidR="00E47D98">
        <w:t>und KIWI</w:t>
      </w:r>
      <w:r>
        <w:t>®</w:t>
      </w:r>
      <w:r w:rsidR="00E47D98">
        <w:t xml:space="preserve"> </w:t>
      </w:r>
      <w:proofErr w:type="spellStart"/>
      <w:r w:rsidR="00E47D98">
        <w:t>SmartD</w:t>
      </w:r>
      <w:r>
        <w:t>oor</w:t>
      </w:r>
      <w:proofErr w:type="spellEnd"/>
      <w:r w:rsidR="00E47D98">
        <w:t xml:space="preserve"> </w:t>
      </w:r>
      <w:r>
        <w:t>Funks</w:t>
      </w:r>
      <w:r w:rsidR="00E47D98">
        <w:t>ensor</w:t>
      </w:r>
      <w:r w:rsidR="00A1087D">
        <w:t>,</w:t>
      </w:r>
      <w:r w:rsidR="00E47D98">
        <w:t xml:space="preserve"> incl. systeminterner Verkabelung der Bauteile</w:t>
      </w:r>
      <w:r w:rsidR="00A1087D">
        <w:t xml:space="preserve"> in Türblatt und Zarge</w:t>
      </w:r>
      <w:r w:rsidR="00E47D98">
        <w:t>.</w:t>
      </w:r>
    </w:p>
    <w:p w14:paraId="6226F4E8" w14:textId="77777777" w:rsidR="00E7421A" w:rsidRDefault="00E7421A" w:rsidP="006F394D">
      <w:pPr>
        <w:spacing w:before="100" w:beforeAutospacing="1" w:after="100" w:afterAutospacing="1" w:line="240" w:lineRule="auto"/>
        <w:contextualSpacing/>
      </w:pPr>
    </w:p>
    <w:p w14:paraId="0B8E4426" w14:textId="7B7909AD" w:rsidR="00E7421A" w:rsidRPr="00AB3822" w:rsidRDefault="00E7421A" w:rsidP="006F394D">
      <w:pPr>
        <w:spacing w:before="100" w:beforeAutospacing="1" w:after="100" w:afterAutospacing="1" w:line="240" w:lineRule="auto"/>
        <w:contextualSpacing/>
        <w:rPr>
          <w:b/>
        </w:rPr>
      </w:pPr>
      <w:r w:rsidRPr="00AB3822">
        <w:rPr>
          <w:b/>
        </w:rPr>
        <w:t>Konnektivität</w:t>
      </w:r>
    </w:p>
    <w:p w14:paraId="2F9D35FE" w14:textId="62BDA860" w:rsidR="00E7421A" w:rsidRDefault="00E7421A" w:rsidP="006F394D">
      <w:pPr>
        <w:spacing w:before="100" w:beforeAutospacing="1" w:after="100" w:afterAutospacing="1" w:line="240" w:lineRule="auto"/>
        <w:contextualSpacing/>
      </w:pPr>
      <w:r>
        <w:t xml:space="preserve">KIWI® Gateway zur separaten Wandmontage verbindet den KIWI® </w:t>
      </w:r>
      <w:proofErr w:type="spellStart"/>
      <w:r>
        <w:t>SmartDoor</w:t>
      </w:r>
      <w:proofErr w:type="spellEnd"/>
      <w:r>
        <w:t xml:space="preserve"> Funksensor mit der KIWI® Infrastruktur des Zutrittskontrollsystems, ca. 1 Gateway pro 10 Wohneinheiten erforderlich.</w:t>
      </w:r>
    </w:p>
    <w:p w14:paraId="20F15533" w14:textId="77777777" w:rsidR="00E7421A" w:rsidRDefault="00E7421A" w:rsidP="006F394D">
      <w:pPr>
        <w:spacing w:before="100" w:beforeAutospacing="1" w:after="100" w:afterAutospacing="1" w:line="240" w:lineRule="auto"/>
        <w:contextualSpacing/>
      </w:pPr>
    </w:p>
    <w:p w14:paraId="655E55B3" w14:textId="04FC77C9" w:rsidR="00E7421A" w:rsidRPr="00AB3822" w:rsidRDefault="00E7421A" w:rsidP="006F394D">
      <w:pPr>
        <w:spacing w:before="100" w:beforeAutospacing="1" w:after="100" w:afterAutospacing="1" w:line="240" w:lineRule="auto"/>
        <w:contextualSpacing/>
        <w:rPr>
          <w:b/>
        </w:rPr>
      </w:pPr>
      <w:r w:rsidRPr="00AB3822">
        <w:rPr>
          <w:b/>
        </w:rPr>
        <w:t>Bedingungen</w:t>
      </w:r>
    </w:p>
    <w:p w14:paraId="648C1E47" w14:textId="4BD7298F" w:rsidR="00E7421A" w:rsidRDefault="00E7421A" w:rsidP="006F394D">
      <w:pPr>
        <w:spacing w:before="100" w:beforeAutospacing="1" w:after="100" w:afterAutospacing="1" w:line="240" w:lineRule="auto"/>
        <w:contextualSpacing/>
      </w:pPr>
      <w:r>
        <w:t xml:space="preserve">Voraussetzung für den Abschluss des Kaufvertrages </w:t>
      </w:r>
      <w:r w:rsidR="00BB7A1D">
        <w:t>einer</w:t>
      </w:r>
      <w:r>
        <w:t xml:space="preserve"> </w:t>
      </w:r>
      <w:proofErr w:type="spellStart"/>
      <w:r>
        <w:t>SmartDoor</w:t>
      </w:r>
      <w:proofErr w:type="spellEnd"/>
      <w:r>
        <w:t xml:space="preserve"> St</w:t>
      </w:r>
      <w:r w:rsidR="00BB7A1D">
        <w:t>eel</w:t>
      </w:r>
      <w:r>
        <w:t xml:space="preserve"> ist das Vorhandensein eines gültigen KIWI®</w:t>
      </w:r>
      <w:r w:rsidR="00AB3822">
        <w:t xml:space="preserve"> Betreibervertrages (kiwi.ki/betreibervertrag).</w:t>
      </w:r>
    </w:p>
    <w:p w14:paraId="66B6DD8E" w14:textId="77777777" w:rsidR="00AB3822" w:rsidRDefault="00AB3822" w:rsidP="006F394D">
      <w:pPr>
        <w:spacing w:before="100" w:beforeAutospacing="1" w:after="100" w:afterAutospacing="1" w:line="240" w:lineRule="auto"/>
        <w:contextualSpacing/>
      </w:pPr>
    </w:p>
    <w:p w14:paraId="13C92AE2" w14:textId="4C00C066" w:rsidR="00AB3822" w:rsidRPr="00AB3822" w:rsidRDefault="00AB3822" w:rsidP="006F394D">
      <w:pPr>
        <w:spacing w:before="100" w:beforeAutospacing="1" w:after="100" w:afterAutospacing="1" w:line="240" w:lineRule="auto"/>
        <w:contextualSpacing/>
        <w:rPr>
          <w:b/>
        </w:rPr>
      </w:pPr>
      <w:r w:rsidRPr="00AB3822">
        <w:rPr>
          <w:b/>
        </w:rPr>
        <w:t>Öffnungsmedien</w:t>
      </w:r>
    </w:p>
    <w:p w14:paraId="53E1F2ED" w14:textId="2E9E7EAC" w:rsidR="00AB3822" w:rsidRDefault="00AB3822" w:rsidP="006F394D">
      <w:pPr>
        <w:spacing w:before="100" w:beforeAutospacing="1" w:after="100" w:afterAutospacing="1" w:line="240" w:lineRule="auto"/>
        <w:contextualSpacing/>
      </w:pPr>
      <w:r>
        <w:t>App (Smartphone), KIWI® Transponder</w:t>
      </w:r>
      <w:bookmarkStart w:id="0" w:name="_GoBack"/>
      <w:bookmarkEnd w:id="0"/>
      <w:r>
        <w:t>, Schlüssel</w:t>
      </w:r>
    </w:p>
    <w:p w14:paraId="1B4AA5E4" w14:textId="77777777" w:rsidR="00E7421A" w:rsidRDefault="00E7421A" w:rsidP="006F394D">
      <w:pPr>
        <w:spacing w:before="100" w:beforeAutospacing="1" w:after="100" w:afterAutospacing="1" w:line="240" w:lineRule="auto"/>
        <w:contextualSpacing/>
      </w:pPr>
    </w:p>
    <w:p w14:paraId="7B78850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994CC0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Oberfläche</w:t>
      </w:r>
    </w:p>
    <w:p w14:paraId="3C647BC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Türblatt und Zarge verzinkt und </w:t>
      </w:r>
    </w:p>
    <w:p w14:paraId="75ECE9C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grundiert (pulverbeschichtet), ähnlich RAL 9016 Verkehrsweiß</w:t>
      </w:r>
    </w:p>
    <w:p w14:paraId="1CD0DCB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3AF601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....... Stück</w:t>
      </w:r>
    </w:p>
    <w:p w14:paraId="4A05705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Baurichtmaß (B x H mm):</w:t>
      </w:r>
    </w:p>
    <w:p w14:paraId="4DB3F00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 .......... x .......... </w:t>
      </w:r>
    </w:p>
    <w:p w14:paraId="0B0D2E3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13B3BC3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714967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281260D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Sonderausstattung</w:t>
      </w:r>
    </w:p>
    <w:p w14:paraId="641A35F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C95AD28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wie Standard, </w:t>
      </w:r>
    </w:p>
    <w:p w14:paraId="7520C29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14:paraId="04D67D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  <w:t xml:space="preserve">auch mit Rauchschutz </w:t>
      </w:r>
    </w:p>
    <w:p w14:paraId="33971651" w14:textId="5FEDB8EE" w:rsidR="007F2D53" w:rsidRDefault="007F2D53" w:rsidP="00A52E07">
      <w:pPr>
        <w:spacing w:before="100" w:beforeAutospacing="1" w:after="100" w:afterAutospacing="1" w:line="240" w:lineRule="auto"/>
        <w:ind w:firstLine="708"/>
        <w:contextualSpacing/>
      </w:pPr>
      <w:r>
        <w:t xml:space="preserve">nach </w:t>
      </w:r>
      <w:r w:rsidR="00AB3822">
        <w:t>EN 1634-3</w:t>
      </w:r>
      <w:r>
        <w:t xml:space="preserve">, mit absenkbarer Bodendichtung RS1 oder Höckerschwelle RS2 </w:t>
      </w:r>
    </w:p>
    <w:p w14:paraId="463FF91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067D90">
        <w:t>40 dB</w:t>
      </w:r>
    </w:p>
    <w:p w14:paraId="1F43D521" w14:textId="77777777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Oberblende</w:t>
      </w:r>
    </w:p>
    <w:p w14:paraId="08540A70" w14:textId="5B5E648B" w:rsidR="00973703" w:rsidRDefault="00973703" w:rsidP="00973703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53028D">
        <w:rPr>
          <w:rFonts w:ascii="Calibri" w:hAnsi="Calibri"/>
          <w:color w:val="1B1C20"/>
          <w:szCs w:val="15"/>
        </w:rPr>
        <w:t xml:space="preserve">beidseitig geprüft, </w:t>
      </w:r>
      <w:r>
        <w:rPr>
          <w:rFonts w:ascii="Calibri" w:hAnsi="Calibri"/>
          <w:color w:val="1B1C20"/>
          <w:szCs w:val="15"/>
        </w:rPr>
        <w:t>ohne Oberblende</w:t>
      </w:r>
      <w:r w:rsidRPr="0053028D">
        <w:rPr>
          <w:rFonts w:ascii="Calibri" w:hAnsi="Calibri"/>
          <w:color w:val="1B1C20"/>
          <w:szCs w:val="15"/>
        </w:rPr>
        <w:t>)</w:t>
      </w:r>
    </w:p>
    <w:p w14:paraId="1B212E0D" w14:textId="77777777" w:rsidR="007F2D53" w:rsidRDefault="00973703" w:rsidP="007F2D53">
      <w:pPr>
        <w:spacing w:before="100" w:beforeAutospacing="1" w:after="100" w:afterAutospacing="1" w:line="240" w:lineRule="auto"/>
        <w:contextualSpacing/>
      </w:pPr>
      <w:r>
        <w:t xml:space="preserve"> </w:t>
      </w:r>
    </w:p>
    <w:p w14:paraId="62F06783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3BBFEEA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4D340D6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60F32F36" w14:textId="77777777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="00973703" w:rsidRPr="00973703">
        <w:t>≥</w:t>
      </w:r>
      <w:r>
        <w:t xml:space="preserve"> 87</w:t>
      </w:r>
      <w:r w:rsidR="007F2D53">
        <w:t>5 mm)</w:t>
      </w:r>
    </w:p>
    <w:p w14:paraId="6C67220D" w14:textId="77777777" w:rsidR="000E7D38" w:rsidRDefault="000E7D38" w:rsidP="000E7D3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4B923B17" w14:textId="77777777" w:rsidR="000E7D38" w:rsidRDefault="00973703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87</w:t>
      </w:r>
      <w:r w:rsidR="000E7D38">
        <w:t>5 mm)</w:t>
      </w:r>
    </w:p>
    <w:p w14:paraId="43F1D0A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EDD59D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</w:t>
      </w:r>
      <w:r>
        <w:t>bdeckprofil</w:t>
      </w:r>
    </w:p>
    <w:p w14:paraId="7CCCBDDC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</w:p>
    <w:p w14:paraId="559C8D91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765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865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1EFDC33" w14:textId="77777777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19DF7948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2D3C703C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02AA86AA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14:paraId="62FCEB91" w14:textId="77777777" w:rsidR="007F2D53" w:rsidRDefault="00973703" w:rsidP="007F2D53">
      <w:pPr>
        <w:spacing w:before="100" w:beforeAutospacing="1" w:after="100" w:afterAutospacing="1" w:line="240" w:lineRule="auto"/>
        <w:contextualSpacing/>
      </w:pPr>
      <w:r>
        <w:t>von B 150 x H 150 mm bis B 849 x H 2134</w:t>
      </w:r>
      <w:r w:rsidR="007F2D53">
        <w:t xml:space="preserve"> mm, Friesbreiten</w:t>
      </w:r>
      <w:r>
        <w:t xml:space="preserve"> min. 150 mm 3-seitig, 180 mm auf der Schlossseite</w:t>
      </w:r>
    </w:p>
    <w:p w14:paraId="1BE6024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61F23E2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25472846" w14:textId="77777777" w:rsidR="007F2D53" w:rsidRDefault="007F2D53" w:rsidP="00973703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14:paraId="35E0D18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0CD42369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415F190F" w14:textId="77777777" w:rsidR="000844AE" w:rsidRDefault="000844AE" w:rsidP="00900EC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D8471C">
        <w:rPr>
          <w:rFonts w:ascii="Calibri" w:hAnsi="Calibri"/>
          <w:b/>
        </w:rPr>
        <w:t>Türblatt</w:t>
      </w:r>
    </w:p>
    <w:p w14:paraId="78512AD7" w14:textId="77777777" w:rsidR="000844AE" w:rsidRDefault="000844AE" w:rsidP="000844AE">
      <w:pPr>
        <w:autoSpaceDE w:val="0"/>
        <w:autoSpaceDN w:val="0"/>
        <w:adjustRightInd w:val="0"/>
        <w:spacing w:after="0" w:line="240" w:lineRule="auto"/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ab/>
      </w:r>
      <w:r w:rsidRPr="000844AE">
        <w:t xml:space="preserve">Blechdicke 1,5 mm 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>Sonstiges ......................</w:t>
      </w:r>
    </w:p>
    <w:p w14:paraId="5CE56481" w14:textId="77777777" w:rsidR="009E50F1" w:rsidRDefault="009E50F1" w:rsidP="000844AE">
      <w:pPr>
        <w:autoSpaceDE w:val="0"/>
        <w:autoSpaceDN w:val="0"/>
        <w:adjustRightInd w:val="0"/>
        <w:spacing w:after="0" w:line="240" w:lineRule="auto"/>
      </w:pPr>
    </w:p>
    <w:p w14:paraId="674D8001" w14:textId="77777777"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14:paraId="233489B8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31942C24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1C6E21D2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4814265E" w14:textId="6CA593F8"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3D-Bänder als schlankes Objektband in Edelstahl </w:t>
      </w:r>
    </w:p>
    <w:p w14:paraId="4810BD03" w14:textId="77777777"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45300643" w14:textId="77777777" w:rsidR="00900EC7" w:rsidRPr="000844AE" w:rsidRDefault="00900EC7" w:rsidP="000844AE">
      <w:pPr>
        <w:autoSpaceDE w:val="0"/>
        <w:autoSpaceDN w:val="0"/>
        <w:adjustRightInd w:val="0"/>
        <w:spacing w:after="0" w:line="240" w:lineRule="auto"/>
      </w:pPr>
    </w:p>
    <w:p w14:paraId="5E6D20F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1B9586E8" w14:textId="77777777" w:rsidR="00067D90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7E77D6">
        <w:t xml:space="preserve"> (40 dB</w:t>
      </w:r>
      <w:r w:rsidR="00067D90">
        <w:t>)</w:t>
      </w:r>
    </w:p>
    <w:p w14:paraId="52654573" w14:textId="77777777" w:rsidR="007F2D53" w:rsidRDefault="00067D9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(42 dB)</w:t>
      </w:r>
      <w:r w:rsidR="007F2D53">
        <w:t xml:space="preserve"> </w:t>
      </w:r>
    </w:p>
    <w:p w14:paraId="12263E7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067D90">
        <w:t xml:space="preserve"> (34 dB)</w:t>
      </w:r>
    </w:p>
    <w:p w14:paraId="603663F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067D90">
        <w:rPr>
          <w:rFonts w:ascii="Calibri" w:hAnsi="Calibri" w:cs="Calibri"/>
        </w:rPr>
        <w:t xml:space="preserve"> (43 dB)</w:t>
      </w:r>
    </w:p>
    <w:p w14:paraId="21A50E2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067D90">
        <w:t xml:space="preserve"> und Dichtung (43 dB)</w:t>
      </w:r>
    </w:p>
    <w:p w14:paraId="541D0D2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98EEF07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7B74D98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4CC9DECB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>für Wanddicke</w:t>
      </w:r>
      <w:r w:rsidR="00900EC7">
        <w:t xml:space="preserve"> ……… </w:t>
      </w:r>
      <w:r>
        <w:t>mm</w:t>
      </w:r>
    </w:p>
    <w:p w14:paraId="7774E7F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  <w:t xml:space="preserve">Gegenzarge für </w:t>
      </w:r>
      <w:proofErr w:type="spellStart"/>
      <w:r>
        <w:t>Eckzarge</w:t>
      </w:r>
      <w:proofErr w:type="spellEnd"/>
      <w:r>
        <w:t xml:space="preserve"> </w:t>
      </w:r>
    </w:p>
    <w:p w14:paraId="5AF4B15F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 xml:space="preserve">für Wanddicke </w:t>
      </w:r>
      <w:r w:rsidR="00900EC7">
        <w:t xml:space="preserve">…….. </w:t>
      </w:r>
      <w:r>
        <w:t>mm</w:t>
      </w:r>
    </w:p>
    <w:p w14:paraId="7845690B" w14:textId="1B0B97BE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21</w:t>
      </w:r>
      <w:r w:rsidR="00067D90">
        <w:t xml:space="preserve">40B für Wanddicke </w:t>
      </w:r>
      <w:r>
        <w:t xml:space="preserve"> </w:t>
      </w:r>
      <w:r w:rsidR="00900EC7">
        <w:t xml:space="preserve">……. </w:t>
      </w:r>
      <w:r>
        <w:t>mm</w:t>
      </w:r>
    </w:p>
    <w:p w14:paraId="19DBBB8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2140B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1DB6706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7B020B82" w14:textId="77777777"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Blockzarge Typ 3 für Montage vor der Wand</w:t>
      </w:r>
    </w:p>
    <w:p w14:paraId="1880650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5849E27A" w14:textId="01AC1AB5" w:rsidR="004D2FD2" w:rsidRDefault="004D2FD2">
      <w:pPr>
        <w:rPr>
          <w:b/>
        </w:rPr>
      </w:pPr>
    </w:p>
    <w:p w14:paraId="25824D9F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Türdrücker-Garnituren </w:t>
      </w:r>
    </w:p>
    <w:p w14:paraId="7D2D6E96" w14:textId="6CCB4381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Drückergarnitur </w:t>
      </w:r>
      <w:r>
        <w:tab/>
      </w:r>
    </w:p>
    <w:p w14:paraId="52F86FA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1FDFF0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14:paraId="6D0F880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14:paraId="1840772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14:paraId="7C27105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14:paraId="01AAD44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119DF58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73E0A75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farbig</w:t>
      </w:r>
    </w:p>
    <w:p w14:paraId="6012F109" w14:textId="3A83A50C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</w: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51B5DA1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487D36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6B296EC" w14:textId="38DE4C66"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</w:t>
      </w:r>
    </w:p>
    <w:p w14:paraId="0C549283" w14:textId="05343BB6" w:rsidR="007F2D53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  <w:r w:rsidR="00874D5F">
        <w:t>mit Pulverbeschichtung im RAL-Farbton nach Wahl</w:t>
      </w:r>
    </w:p>
    <w:p w14:paraId="18A519CE" w14:textId="77777777" w:rsidR="00874D5F" w:rsidRDefault="00BC5600" w:rsidP="00874D5F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  <w:r w:rsidR="00874D5F">
        <w:t xml:space="preserve"> mit Pulverbeschichtung im RAL-Farbton nach Wahl</w:t>
      </w:r>
    </w:p>
    <w:p w14:paraId="4D580F76" w14:textId="77777777" w:rsidR="009E50F1" w:rsidRDefault="009E50F1" w:rsidP="00BC5600">
      <w:pPr>
        <w:spacing w:before="100" w:beforeAutospacing="1" w:after="100" w:afterAutospacing="1" w:line="240" w:lineRule="auto"/>
        <w:contextualSpacing/>
      </w:pPr>
    </w:p>
    <w:p w14:paraId="46560094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</w:p>
    <w:p w14:paraId="6C60F80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spellStart"/>
      <w:r>
        <w:t>Obentürschließer</w:t>
      </w:r>
      <w:proofErr w:type="spellEnd"/>
      <w:r>
        <w:t xml:space="preserve"> </w:t>
      </w:r>
      <w:r w:rsidR="001E4C95">
        <w:t>mit Scherenarm</w:t>
      </w:r>
      <w:r>
        <w:tab/>
      </w:r>
      <w:r w:rsidR="001E4C95">
        <w:t xml:space="preserve"> </w:t>
      </w:r>
    </w:p>
    <w:p w14:paraId="5F17B1E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</w:r>
      <w:proofErr w:type="spellStart"/>
      <w:r w:rsidR="009008BE">
        <w:t>Obentürschließer</w:t>
      </w:r>
      <w:proofErr w:type="spellEnd"/>
      <w:r w:rsidR="009008BE">
        <w:t xml:space="preserve"> mit Gleit</w:t>
      </w:r>
      <w:r>
        <w:t xml:space="preserve">schiene </w:t>
      </w:r>
      <w:r>
        <w:tab/>
      </w:r>
    </w:p>
    <w:p w14:paraId="2B0FEB7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Türschließer mit </w:t>
      </w:r>
      <w:r>
        <w:t xml:space="preserve">Rauchmeldezentrale </w:t>
      </w:r>
      <w:r>
        <w:tab/>
      </w:r>
    </w:p>
    <w:p w14:paraId="1CC90F32" w14:textId="3E209D89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874D5F">
        <w:t xml:space="preserve">Verdeckt im Türblatt eingebaute </w:t>
      </w:r>
      <w:r>
        <w:t xml:space="preserve">Türschließer </w:t>
      </w:r>
    </w:p>
    <w:p w14:paraId="6858B8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Feststellanlage</w:t>
      </w:r>
    </w:p>
    <w:p w14:paraId="1B6744FF" w14:textId="74D90B68" w:rsidR="00052BD7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63CEA7ED" w14:textId="77777777" w:rsidR="007F2D53" w:rsidRDefault="00052BD7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12B104B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  <w:r>
        <w:tab/>
      </w:r>
    </w:p>
    <w:p w14:paraId="2C0F44B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60CBDE9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08275D5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693395B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14:paraId="7B03442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475B631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17F6379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5BC040F9" w14:textId="77777777" w:rsidR="009008BE" w:rsidRDefault="009008BE">
      <w:pPr>
        <w:rPr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83C0" w14:textId="77777777" w:rsidR="00F7412B" w:rsidRDefault="00F7412B" w:rsidP="006145C7">
      <w:pPr>
        <w:spacing w:after="0" w:line="240" w:lineRule="auto"/>
      </w:pPr>
      <w:r>
        <w:separator/>
      </w:r>
    </w:p>
  </w:endnote>
  <w:endnote w:type="continuationSeparator" w:id="0">
    <w:p w14:paraId="5ACA7E6C" w14:textId="77777777" w:rsidR="00F7412B" w:rsidRDefault="00F7412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98079" w14:textId="77777777" w:rsidR="00F7412B" w:rsidRDefault="00F7412B" w:rsidP="006145C7">
      <w:pPr>
        <w:spacing w:after="0" w:line="240" w:lineRule="auto"/>
      </w:pPr>
      <w:r>
        <w:separator/>
      </w:r>
    </w:p>
  </w:footnote>
  <w:footnote w:type="continuationSeparator" w:id="0">
    <w:p w14:paraId="02518E56" w14:textId="77777777" w:rsidR="00F7412B" w:rsidRDefault="00F7412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5CC9"/>
    <w:multiLevelType w:val="hybridMultilevel"/>
    <w:tmpl w:val="C068C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E7D38"/>
    <w:rsid w:val="00176358"/>
    <w:rsid w:val="00195938"/>
    <w:rsid w:val="001D7791"/>
    <w:rsid w:val="001E4C95"/>
    <w:rsid w:val="002513F1"/>
    <w:rsid w:val="00263536"/>
    <w:rsid w:val="00272EDC"/>
    <w:rsid w:val="002870C8"/>
    <w:rsid w:val="002D545C"/>
    <w:rsid w:val="002D635D"/>
    <w:rsid w:val="003445DD"/>
    <w:rsid w:val="00435BA6"/>
    <w:rsid w:val="00452CC5"/>
    <w:rsid w:val="004D2FD2"/>
    <w:rsid w:val="0059336D"/>
    <w:rsid w:val="005944A3"/>
    <w:rsid w:val="006145C7"/>
    <w:rsid w:val="00621E5A"/>
    <w:rsid w:val="006F394D"/>
    <w:rsid w:val="00775AF7"/>
    <w:rsid w:val="00782411"/>
    <w:rsid w:val="007E77D6"/>
    <w:rsid w:val="007F2D53"/>
    <w:rsid w:val="00824F12"/>
    <w:rsid w:val="008712C7"/>
    <w:rsid w:val="008741ED"/>
    <w:rsid w:val="00874D5F"/>
    <w:rsid w:val="00875EC2"/>
    <w:rsid w:val="008A37C1"/>
    <w:rsid w:val="008C5D00"/>
    <w:rsid w:val="008C6704"/>
    <w:rsid w:val="009008BE"/>
    <w:rsid w:val="00900EC7"/>
    <w:rsid w:val="0091360A"/>
    <w:rsid w:val="0094397E"/>
    <w:rsid w:val="00973703"/>
    <w:rsid w:val="009D12D9"/>
    <w:rsid w:val="009E1846"/>
    <w:rsid w:val="009E50F1"/>
    <w:rsid w:val="009F3E33"/>
    <w:rsid w:val="00A1087D"/>
    <w:rsid w:val="00A25374"/>
    <w:rsid w:val="00A5144A"/>
    <w:rsid w:val="00A52E07"/>
    <w:rsid w:val="00A64BEF"/>
    <w:rsid w:val="00A85F49"/>
    <w:rsid w:val="00AB3822"/>
    <w:rsid w:val="00AC1A7C"/>
    <w:rsid w:val="00B15BAB"/>
    <w:rsid w:val="00BB7A1D"/>
    <w:rsid w:val="00BC5600"/>
    <w:rsid w:val="00BE0345"/>
    <w:rsid w:val="00C06362"/>
    <w:rsid w:val="00C12546"/>
    <w:rsid w:val="00C332C8"/>
    <w:rsid w:val="00C65F25"/>
    <w:rsid w:val="00C73F62"/>
    <w:rsid w:val="00D31D96"/>
    <w:rsid w:val="00D67241"/>
    <w:rsid w:val="00DE6873"/>
    <w:rsid w:val="00DF7E01"/>
    <w:rsid w:val="00E47D98"/>
    <w:rsid w:val="00E7421A"/>
    <w:rsid w:val="00E9463B"/>
    <w:rsid w:val="00EA770B"/>
    <w:rsid w:val="00EC07C1"/>
    <w:rsid w:val="00F7412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C0F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C99F-AC3F-4B6A-A1D1-7C9BA2A3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Bartl, Roland</cp:lastModifiedBy>
  <cp:revision>20</cp:revision>
  <cp:lastPrinted>2014-11-24T15:25:00Z</cp:lastPrinted>
  <dcterms:created xsi:type="dcterms:W3CDTF">2020-11-06T11:15:00Z</dcterms:created>
  <dcterms:modified xsi:type="dcterms:W3CDTF">2020-11-10T15:21:00Z</dcterms:modified>
</cp:coreProperties>
</file>