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98" w:rsidRPr="004101CC" w:rsidRDefault="003426F5" w:rsidP="00081F98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  <w:lang w:val="en-GB"/>
        </w:rPr>
      </w:pPr>
      <w:r>
        <w:rPr>
          <w:b/>
          <w:bCs/>
          <w:sz w:val="40"/>
          <w:szCs w:val="40"/>
          <w:lang w:val="en-GB"/>
        </w:rPr>
        <w:t>Novo</w:t>
      </w:r>
      <w:r w:rsidR="006A54AE" w:rsidRPr="004101CC">
        <w:rPr>
          <w:b/>
          <w:bCs/>
          <w:sz w:val="40"/>
          <w:szCs w:val="40"/>
          <w:lang w:val="en-GB"/>
        </w:rPr>
        <w:t xml:space="preserve">Speed </w:t>
      </w:r>
      <w:r w:rsidR="004101CC" w:rsidRPr="004101CC">
        <w:rPr>
          <w:b/>
          <w:bCs/>
          <w:sz w:val="40"/>
          <w:szCs w:val="40"/>
          <w:lang w:val="en-GB"/>
        </w:rPr>
        <w:t xml:space="preserve">Heavy </w:t>
      </w:r>
      <w:r w:rsidR="00616A9D">
        <w:rPr>
          <w:b/>
          <w:bCs/>
          <w:sz w:val="40"/>
          <w:szCs w:val="40"/>
          <w:lang w:val="en-GB"/>
        </w:rPr>
        <w:t>Outdoor</w:t>
      </w:r>
      <w:r w:rsidR="006A54AE" w:rsidRPr="004101CC">
        <w:rPr>
          <w:b/>
          <w:bCs/>
          <w:sz w:val="40"/>
          <w:szCs w:val="40"/>
          <w:lang w:val="en-GB"/>
        </w:rPr>
        <w:br/>
      </w:r>
      <w:r w:rsidR="00081F98" w:rsidRPr="004101CC">
        <w:rPr>
          <w:b/>
          <w:bCs/>
          <w:lang w:val="en-GB"/>
        </w:rPr>
        <w:t>Novoferm Schnelllauf-Rolltore</w:t>
      </w:r>
      <w:r w:rsidR="00FB08B5" w:rsidRPr="004101CC">
        <w:rPr>
          <w:b/>
          <w:bCs/>
          <w:lang w:val="en-GB"/>
        </w:rPr>
        <w:br/>
      </w:r>
    </w:p>
    <w:p w:rsidR="00081F98" w:rsidRDefault="00081F98" w:rsidP="00081F98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Kurzbeschreibung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ind w:left="0" w:firstLine="0"/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für den Innen</w:t>
      </w:r>
      <w:r w:rsidR="00616A9D">
        <w:rPr>
          <w:b/>
          <w:bCs/>
        </w:rPr>
        <w:t xml:space="preserve"> und Auβen</w:t>
      </w:r>
      <w:r w:rsidRPr="006A54AE">
        <w:rPr>
          <w:b/>
          <w:bCs/>
        </w:rPr>
        <w:t xml:space="preserve">bereich bis </w:t>
      </w:r>
      <w:r w:rsidR="00BC134D">
        <w:rPr>
          <w:b/>
          <w:bCs/>
        </w:rPr>
        <w:t>6</w:t>
      </w:r>
      <w:r w:rsidRPr="006A54AE">
        <w:rPr>
          <w:b/>
          <w:bCs/>
        </w:rPr>
        <w:t xml:space="preserve"> x </w:t>
      </w:r>
      <w:r w:rsidR="00BC134D">
        <w:rPr>
          <w:b/>
          <w:bCs/>
        </w:rPr>
        <w:t>6</w:t>
      </w:r>
      <w:r w:rsidRPr="006A54AE">
        <w:rPr>
          <w:b/>
          <w:bCs/>
        </w:rPr>
        <w:t xml:space="preserve"> m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 xml:space="preserve">windbeständig </w:t>
      </w:r>
      <w:r w:rsidR="00792FD1">
        <w:rPr>
          <w:b/>
          <w:bCs/>
        </w:rPr>
        <w:t xml:space="preserve">Class </w:t>
      </w:r>
      <w:r w:rsidR="007138F5">
        <w:rPr>
          <w:b/>
          <w:bCs/>
        </w:rPr>
        <w:t>2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keine Ausgleichsfeder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öffnet mit bis zu 1,5 m/sec.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 xml:space="preserve">Torblattbehang </w:t>
      </w:r>
      <w:r w:rsidR="007138F5">
        <w:rPr>
          <w:b/>
          <w:bCs/>
        </w:rPr>
        <w:t>2.8</w:t>
      </w:r>
      <w:r w:rsidRPr="006A54AE">
        <w:rPr>
          <w:b/>
          <w:bCs/>
        </w:rPr>
        <w:t xml:space="preserve"> mm stark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Sichtsektion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Aluminium-Querprofil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Sicherheitslichtschranke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 xml:space="preserve">Sicherheitskontaktleiste, 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>
        <w:rPr>
          <w:b/>
          <w:bCs/>
        </w:rPr>
        <w:tab/>
      </w:r>
      <w:r w:rsidRPr="006A54AE">
        <w:rPr>
          <w:b/>
          <w:bCs/>
        </w:rPr>
        <w:t>selbstüberwachend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Gummiabdichtung zum Boden</w:t>
      </w:r>
    </w:p>
    <w:p w:rsidR="00FB08B5" w:rsidRDefault="00BC134D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b/>
          <w:bCs/>
        </w:rPr>
        <w:t xml:space="preserve">•   </w:t>
      </w:r>
      <w:r w:rsidR="006A54AE" w:rsidRPr="006A54AE">
        <w:rPr>
          <w:b/>
          <w:bCs/>
        </w:rPr>
        <w:t>Bürstenabdichtungen (seitlich)</w:t>
      </w:r>
      <w:r w:rsidR="00FB08B5" w:rsidRPr="00FB08B5">
        <w:t xml:space="preserve"> </w:t>
      </w:r>
    </w:p>
    <w:p w:rsidR="00FB08B5" w:rsidRDefault="00FB08B5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2D33EE" w:rsidRDefault="002D33EE" w:rsidP="00081F98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5"/>
          <w:szCs w:val="15"/>
        </w:rPr>
      </w:pPr>
    </w:p>
    <w:p w:rsidR="00081F98" w:rsidRPr="00FC3344" w:rsidRDefault="00081F98" w:rsidP="00081F98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8"/>
          <w:szCs w:val="15"/>
        </w:rPr>
      </w:pPr>
      <w:r w:rsidRPr="00FC3344">
        <w:rPr>
          <w:b/>
          <w:bCs/>
          <w:sz w:val="18"/>
          <w:szCs w:val="15"/>
        </w:rPr>
        <w:t>Ausschreibungstexte – Standardausstattung</w:t>
      </w:r>
    </w:p>
    <w:p w:rsidR="006A54AE" w:rsidRPr="003426F5" w:rsidRDefault="003426F5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  <w:rPr>
          <w:b/>
          <w:lang w:val="en-US"/>
        </w:rPr>
      </w:pPr>
      <w:r>
        <w:rPr>
          <w:b/>
          <w:lang w:val="en-US"/>
        </w:rPr>
        <w:t>Schnelllauf-Rolltore Novo</w:t>
      </w:r>
      <w:bookmarkStart w:id="0" w:name="_GoBack"/>
      <w:bookmarkEnd w:id="0"/>
      <w:r w:rsidR="006A54AE" w:rsidRPr="003426F5">
        <w:rPr>
          <w:b/>
          <w:lang w:val="en-US"/>
        </w:rPr>
        <w:t xml:space="preserve">Speed </w:t>
      </w:r>
      <w:r w:rsidR="00BC134D" w:rsidRPr="003426F5">
        <w:rPr>
          <w:b/>
          <w:lang w:val="en-US"/>
        </w:rPr>
        <w:t xml:space="preserve">Heavy </w:t>
      </w:r>
      <w:r w:rsidR="00CF4BCF" w:rsidRPr="003426F5">
        <w:rPr>
          <w:b/>
          <w:lang w:val="en-US"/>
        </w:rPr>
        <w:t>Outdoor</w:t>
      </w:r>
      <w:r w:rsidR="006A54AE" w:rsidRPr="003426F5">
        <w:rPr>
          <w:lang w:val="en-US"/>
        </w:rPr>
        <w:t xml:space="preserve">  </w:t>
      </w:r>
    </w:p>
    <w:p w:rsid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  <w:r>
        <w:t>wirtschaftliche Lösung für ungehinderten Materialfluss bei gleichzeitiger Erhaltung der klimatischen Arbeitsbedingungen mit minimalem Energieverlust</w:t>
      </w:r>
    </w:p>
    <w:p w:rsid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</w:p>
    <w:p w:rsidR="006A54AE" w:rsidRP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  <w:rPr>
          <w:b/>
        </w:rPr>
      </w:pPr>
      <w:r w:rsidRPr="006A54AE">
        <w:rPr>
          <w:b/>
        </w:rPr>
        <w:t xml:space="preserve">Ausführung </w:t>
      </w:r>
    </w:p>
    <w:p w:rsidR="00616A9D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  <w:r>
        <w:t xml:space="preserve">horizontale, verzinkte Stahl-Wickelwelle, seitliche Führungsschienen aus verzinkten U-Profilen mit Bürstenabdichtung, </w:t>
      </w:r>
      <w:r w:rsidR="00616A9D" w:rsidRPr="00616A9D">
        <w:t>Standard Spannsystem in den Führungsschienen</w:t>
      </w:r>
      <w:r w:rsidR="00616A9D">
        <w:t xml:space="preserve">. </w:t>
      </w:r>
    </w:p>
    <w:p w:rsidR="00616A9D" w:rsidRDefault="006A54AE" w:rsidP="00616A9D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  <w:r>
        <w:t xml:space="preserve">Torblatt aus polyesterverstärktem Kunststoff </w:t>
      </w:r>
      <w:r w:rsidR="007138F5">
        <w:rPr>
          <w:rFonts w:ascii="MS Mincho" w:eastAsia="MS Mincho" w:hAnsi="MS Mincho" w:cs="MS Mincho" w:hint="eastAsia"/>
        </w:rPr>
        <w:t>❏</w:t>
      </w:r>
      <w:r w:rsidR="007138F5">
        <w:t xml:space="preserve"> grau</w:t>
      </w:r>
      <w:r w:rsidR="007138F5">
        <w:rPr>
          <w:rFonts w:ascii="Cambria Math" w:hAnsi="Cambria Math" w:cs="Cambria Math"/>
        </w:rPr>
        <w:t> </w:t>
      </w:r>
      <w:r w:rsidR="007138F5">
        <w:t>/</w:t>
      </w:r>
      <w:r w:rsidR="007138F5">
        <w:rPr>
          <w:rFonts w:ascii="Cambria Math" w:hAnsi="Cambria Math" w:cs="Cambria Math"/>
        </w:rPr>
        <w:t> </w:t>
      </w:r>
      <w:r w:rsidR="007138F5">
        <w:rPr>
          <w:rFonts w:ascii="MS Mincho" w:eastAsia="MS Mincho" w:hAnsi="MS Mincho" w:cs="MS Mincho" w:hint="eastAsia"/>
        </w:rPr>
        <w:t>❏</w:t>
      </w:r>
      <w:r w:rsidR="007138F5">
        <w:t xml:space="preserve"> gelb</w:t>
      </w:r>
      <w:r w:rsidR="007138F5">
        <w:rPr>
          <w:rFonts w:ascii="Cambria Math" w:hAnsi="Cambria Math" w:cs="Cambria Math"/>
        </w:rPr>
        <w:t> </w:t>
      </w:r>
      <w:r w:rsidR="007138F5">
        <w:t>/</w:t>
      </w:r>
      <w:r w:rsidR="007138F5">
        <w:rPr>
          <w:rFonts w:ascii="Cambria Math" w:hAnsi="Cambria Math" w:cs="Cambria Math"/>
        </w:rPr>
        <w:t> </w:t>
      </w:r>
      <w:r w:rsidR="007138F5">
        <w:rPr>
          <w:rFonts w:ascii="MS Mincho" w:eastAsia="MS Mincho" w:hAnsi="MS Mincho" w:cs="MS Mincho" w:hint="eastAsia"/>
        </w:rPr>
        <w:t>❏</w:t>
      </w:r>
      <w:r w:rsidR="007138F5">
        <w:t xml:space="preserve"> blau / </w:t>
      </w:r>
      <w:r w:rsidR="007138F5">
        <w:rPr>
          <w:rFonts w:ascii="MS Mincho" w:eastAsia="MS Mincho" w:hAnsi="MS Mincho" w:cs="MS Mincho" w:hint="eastAsia"/>
        </w:rPr>
        <w:t>❏</w:t>
      </w:r>
      <w:r w:rsidR="007138F5">
        <w:t xml:space="preserve"> orange</w:t>
      </w:r>
      <w:r>
        <w:t xml:space="preserve">, </w:t>
      </w:r>
      <w:r w:rsidR="00616A9D">
        <w:t xml:space="preserve"> </w:t>
      </w:r>
      <w:r>
        <w:t xml:space="preserve">je </w:t>
      </w:r>
      <w:r w:rsidR="007138F5">
        <w:t>2</w:t>
      </w:r>
      <w:r>
        <w:t>,</w:t>
      </w:r>
      <w:r w:rsidR="007138F5">
        <w:t>8</w:t>
      </w:r>
      <w:r>
        <w:t xml:space="preserve"> mm stark, mit Sichtsektion au</w:t>
      </w:r>
      <w:r w:rsidR="0011319E">
        <w:t>s transparentem Kunststoff, Ver</w:t>
      </w:r>
      <w:r>
        <w:t>stärku</w:t>
      </w:r>
      <w:r w:rsidR="0011319E">
        <w:t xml:space="preserve">ngsprofilen aus Aluminium und </w:t>
      </w:r>
      <w:r>
        <w:t>unterem Abschlusspro</w:t>
      </w:r>
      <w:r w:rsidR="0011319E">
        <w:t>fil aus einem stabilen Alu-Quer</w:t>
      </w:r>
      <w:r>
        <w:t>balken (E6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 xml:space="preserve">EV1) mit Gummidichtung zum Boden, Elektromotor mit Abrollsicherung </w:t>
      </w:r>
      <w:r>
        <w:rPr>
          <w:rFonts w:ascii="MS Mincho" w:eastAsia="MS Mincho" w:hAnsi="MS Mincho" w:cs="MS Mincho" w:hint="eastAsia"/>
        </w:rPr>
        <w:t>❏</w:t>
      </w:r>
      <w:r>
        <w:t xml:space="preserve"> rechts (Standard) oder </w:t>
      </w:r>
      <w:r>
        <w:rPr>
          <w:rFonts w:ascii="MS Mincho" w:eastAsia="MS Mincho" w:hAnsi="MS Mincho" w:cs="MS Mincho" w:hint="eastAsia"/>
        </w:rPr>
        <w:t>❏</w:t>
      </w:r>
      <w:r>
        <w:t xml:space="preserve"> links,</w:t>
      </w:r>
    </w:p>
    <w:p w:rsidR="006A54AE" w:rsidRDefault="006A54AE" w:rsidP="00616A9D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  <w:r>
        <w:t xml:space="preserve"> mit Drucktaster „AUF-STOP-ZU“ und allpolig abschaltbarem Hauptschalter, mit sel</w:t>
      </w:r>
      <w:r w:rsidR="0011319E">
        <w:t>bstüberwachender Sicherheitskon</w:t>
      </w:r>
      <w:r>
        <w:t>taktleiste, Sicherheitslichtschranke, Handkurbel zum Öffnen bei Stromausfall</w:t>
      </w: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..... Stück </w:t>
      </w: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Öffnungsmaße </w:t>
      </w: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(B x H mm): .......... x ..........</w:t>
      </w:r>
    </w:p>
    <w:p w:rsidR="00081F98" w:rsidRDefault="00081F98" w:rsidP="00FB08B5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(max. </w:t>
      </w:r>
      <w:r w:rsidR="00BC134D">
        <w:t>6</w:t>
      </w:r>
      <w:r>
        <w:t xml:space="preserve">000 x </w:t>
      </w:r>
      <w:r w:rsidR="00BC134D">
        <w:t>6</w:t>
      </w:r>
      <w:r>
        <w:t>000 mm)</w:t>
      </w:r>
    </w:p>
    <w:p w:rsidR="00FB08B5" w:rsidRDefault="00FB08B5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FC3344" w:rsidRDefault="00FC3344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6A54AE" w:rsidRPr="00FC3344" w:rsidRDefault="00081F98" w:rsidP="006A54AE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/>
        <w:ind w:left="0"/>
        <w:rPr>
          <w:b/>
          <w:bCs/>
          <w:sz w:val="18"/>
          <w:szCs w:val="15"/>
        </w:rPr>
      </w:pPr>
      <w:r w:rsidRPr="00FC3344">
        <w:rPr>
          <w:b/>
          <w:bCs/>
          <w:sz w:val="18"/>
          <w:szCs w:val="15"/>
        </w:rPr>
        <w:t>Ausschreibungstexte – Sonderausstattung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Kunststoffverkleidung über Welle u.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/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o. Antrieb</w:t>
      </w:r>
      <w:r>
        <w:t xml:space="preserve"> 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Seitenführungen lackiert</w:t>
      </w:r>
      <w:r>
        <w:t xml:space="preserve"> in RAL .....................................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="00460218">
        <w:rPr>
          <w:b/>
        </w:rPr>
        <w:t>Lichtschleieranlage</w:t>
      </w:r>
      <w:r>
        <w:t xml:space="preserve"> 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andere Netzanschlusswerte</w:t>
      </w:r>
      <w:r>
        <w:t xml:space="preserve"> als 3N~400V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>50Hz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 xml:space="preserve">16A (auf Anfrage) 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elektrische Teile IP65</w:t>
      </w:r>
      <w:r>
        <w:t xml:space="preserve"> statt IP54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Frequenzumrichtersteuerung für</w:t>
      </w:r>
    </w:p>
    <w:p w:rsidR="006A54AE" w:rsidRDefault="0011319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rPr>
          <w:b/>
        </w:rPr>
        <w:tab/>
      </w:r>
      <w:r w:rsidR="006A54AE" w:rsidRPr="006A54AE">
        <w:rPr>
          <w:b/>
        </w:rPr>
        <w:t>Öffnungsgeschwindigkeit 1,5 m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/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sec.</w:t>
      </w:r>
    </w:p>
    <w:p w:rsidR="006A54AE" w:rsidRDefault="0011319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b/>
        </w:rPr>
        <w:tab/>
      </w:r>
      <w:r w:rsidR="006A54AE" w:rsidRPr="006A54AE">
        <w:rPr>
          <w:b/>
        </w:rPr>
        <w:t>Schließ</w:t>
      </w:r>
      <w:r w:rsidR="002D33EE">
        <w:rPr>
          <w:b/>
        </w:rPr>
        <w:t xml:space="preserve">geschwindigkeit </w:t>
      </w:r>
      <w:r w:rsidR="006A54AE" w:rsidRPr="006A54AE">
        <w:rPr>
          <w:b/>
        </w:rPr>
        <w:t>0,</w:t>
      </w:r>
      <w:r w:rsidR="00792FD1">
        <w:rPr>
          <w:b/>
        </w:rPr>
        <w:t>5</w:t>
      </w:r>
      <w:r w:rsidR="006A54AE" w:rsidRPr="006A54AE">
        <w:rPr>
          <w:b/>
        </w:rPr>
        <w:t xml:space="preserve"> m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/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sec.</w:t>
      </w:r>
    </w:p>
    <w:p w:rsidR="006A54AE" w:rsidRDefault="0011319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tab/>
      </w:r>
      <w:r w:rsidR="006A54AE">
        <w:t>(statt Öffnen + Schließen mit 1 m</w:t>
      </w:r>
      <w:r w:rsidR="006A54AE">
        <w:rPr>
          <w:rFonts w:ascii="Cambria Math" w:hAnsi="Cambria Math" w:cs="Cambria Math"/>
        </w:rPr>
        <w:t> </w:t>
      </w:r>
      <w:r w:rsidR="006A54AE">
        <w:t>/</w:t>
      </w:r>
      <w:r w:rsidR="006A54AE">
        <w:rPr>
          <w:rFonts w:ascii="Cambria Math" w:hAnsi="Cambria Math" w:cs="Cambria Math"/>
        </w:rPr>
        <w:t> </w:t>
      </w:r>
      <w:r w:rsidR="006A54AE">
        <w:t xml:space="preserve">sec.) </w:t>
      </w:r>
    </w:p>
    <w:p w:rsidR="0011319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 w:rsidRPr="006A54AE">
        <w:rPr>
          <w:b/>
        </w:rPr>
        <w:t>Andere Bedienungselemente</w:t>
      </w:r>
    </w:p>
    <w:p w:rsidR="006A54AE" w:rsidRPr="0011319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t xml:space="preserve">(statt Drucktaster „AUF-STOP-ZU“)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>Druckknöpfe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 xml:space="preserve">Zugschalter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>Lichtschranke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 xml:space="preserve">Bewegungsmelder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>Induktionsschleifen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 xml:space="preserve">Funkfernsteuerung </w:t>
      </w:r>
    </w:p>
    <w:p w:rsidR="006A54AE" w:rsidRP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  <w:rPr>
          <w:b/>
        </w:rPr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Schleusensteuerung in Kombination mit einem anderen Tor (gegenseitige Verriegelung)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Anschluss einer Ampelanlage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Individuelle (Ausstattungs-) Wünsche:</w:t>
      </w:r>
    </w:p>
    <w:sectPr w:rsidR="006A54AE" w:rsidSect="00081F98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81F98"/>
    <w:rsid w:val="00081F98"/>
    <w:rsid w:val="0011319E"/>
    <w:rsid w:val="00223169"/>
    <w:rsid w:val="002D33EE"/>
    <w:rsid w:val="003426F5"/>
    <w:rsid w:val="003732EE"/>
    <w:rsid w:val="003E2F6B"/>
    <w:rsid w:val="004101CC"/>
    <w:rsid w:val="00460218"/>
    <w:rsid w:val="00616A9D"/>
    <w:rsid w:val="006A54AE"/>
    <w:rsid w:val="007138F5"/>
    <w:rsid w:val="00792FD1"/>
    <w:rsid w:val="00BC134D"/>
    <w:rsid w:val="00CF4BCF"/>
    <w:rsid w:val="00FB08B5"/>
    <w:rsid w:val="00F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2F6B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3E2F6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3E2F6B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3E2F6B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3E2F6B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3E2F6B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3E2F6B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3E2F6B"/>
  </w:style>
  <w:style w:type="paragraph" w:customStyle="1" w:styleId="m-Flietextfett">
    <w:name w:val="m- Fließtext fett"/>
    <w:basedOn w:val="o-Flietextnormal"/>
    <w:uiPriority w:val="99"/>
    <w:rsid w:val="003E2F6B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3E2F6B"/>
    <w:pPr>
      <w:spacing w:line="190" w:lineRule="atLeast"/>
      <w:ind w:left="113"/>
    </w:pPr>
    <w:rPr>
      <w:sz w:val="15"/>
      <w:szCs w:val="15"/>
    </w:rPr>
  </w:style>
  <w:style w:type="paragraph" w:customStyle="1" w:styleId="o-Flietextfett">
    <w:name w:val="o- Fließtext fett"/>
    <w:basedOn w:val="o-Flietextnormal"/>
    <w:uiPriority w:val="99"/>
    <w:rsid w:val="003E2F6B"/>
    <w:pPr>
      <w:tabs>
        <w:tab w:val="left" w:pos="1650"/>
      </w:tabs>
    </w:pPr>
  </w:style>
  <w:style w:type="paragraph" w:customStyle="1" w:styleId="berschriftBalkengrau">
    <w:name w:val="Überschrift Balken grau"/>
    <w:basedOn w:val="Noparagraphstyle"/>
    <w:uiPriority w:val="99"/>
    <w:rsid w:val="003E2F6B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3E2F6B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3E2F6B"/>
    <w:pPr>
      <w:tabs>
        <w:tab w:val="clear" w:pos="170"/>
        <w:tab w:val="left" w:pos="283"/>
        <w:tab w:val="right" w:leader="dot" w:pos="2409"/>
      </w:tabs>
      <w:ind w:left="283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Megerle</dc:creator>
  <cp:lastModifiedBy>Bannemann, Jana</cp:lastModifiedBy>
  <cp:revision>7</cp:revision>
  <dcterms:created xsi:type="dcterms:W3CDTF">2013-09-25T13:04:00Z</dcterms:created>
  <dcterms:modified xsi:type="dcterms:W3CDTF">2017-06-08T08:35:00Z</dcterms:modified>
</cp:coreProperties>
</file>