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81" w:rsidRPr="00F5395E" w:rsidRDefault="00DE26C2" w:rsidP="003E4471">
      <w:pPr>
        <w:pStyle w:val="Subheadgross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 w:right="0"/>
        <w:jc w:val="left"/>
        <w:rPr>
          <w:b/>
          <w:bCs/>
        </w:rPr>
      </w:pPr>
      <w:r w:rsidRPr="00F5395E">
        <w:rPr>
          <w:b/>
          <w:bCs/>
        </w:rPr>
        <w:t>Thermo</w:t>
      </w:r>
      <w:r w:rsidR="00FA2D34" w:rsidRPr="00F5395E">
        <w:rPr>
          <w:b/>
          <w:bCs/>
        </w:rPr>
        <w:t xml:space="preserve"> </w:t>
      </w:r>
      <w:r w:rsidRPr="00F5395E">
        <w:rPr>
          <w:b/>
          <w:bCs/>
        </w:rPr>
        <w:t>80</w:t>
      </w:r>
      <w:r w:rsidR="00FA2D34" w:rsidRPr="00F5395E">
        <w:rPr>
          <w:b/>
          <w:bCs/>
        </w:rPr>
        <w:t xml:space="preserve"> mm</w:t>
      </w:r>
    </w:p>
    <w:p w:rsidR="00F01581" w:rsidRPr="00F5395E" w:rsidRDefault="00F01581" w:rsidP="003E4471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</w:rPr>
      </w:pPr>
      <w:r w:rsidRPr="00F5395E">
        <w:rPr>
          <w:b/>
          <w:bCs/>
        </w:rPr>
        <w:t>Novoferm Sektionaltor</w:t>
      </w:r>
    </w:p>
    <w:p w:rsidR="00F01581" w:rsidRPr="003E4471" w:rsidRDefault="00F01581" w:rsidP="003E4471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  <w:szCs w:val="15"/>
        </w:rPr>
      </w:pPr>
      <w:r w:rsidRPr="003E4471">
        <w:rPr>
          <w:b/>
          <w:bCs/>
          <w:sz w:val="16"/>
          <w:szCs w:val="15"/>
        </w:rPr>
        <w:t>Kurzbeschreibung</w:t>
      </w:r>
    </w:p>
    <w:p w:rsidR="00F01581" w:rsidRPr="00F5395E" w:rsidRDefault="00F01581" w:rsidP="003E4471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rPr>
          <w:b/>
          <w:bCs/>
        </w:rPr>
        <w:t>•</w:t>
      </w:r>
      <w:r w:rsidRPr="00F5395E">
        <w:rPr>
          <w:b/>
          <w:bCs/>
        </w:rPr>
        <w:tab/>
        <w:t>mit elektrischem Antrieb</w:t>
      </w:r>
    </w:p>
    <w:p w:rsidR="00F01581" w:rsidRPr="00F5395E" w:rsidRDefault="00F01581" w:rsidP="003E4471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rPr>
          <w:b/>
          <w:bCs/>
        </w:rPr>
        <w:t>•</w:t>
      </w:r>
      <w:r w:rsidRPr="00F5395E">
        <w:rPr>
          <w:b/>
          <w:bCs/>
        </w:rPr>
        <w:tab/>
        <w:t xml:space="preserve">auch mit Seitenteil </w:t>
      </w:r>
    </w:p>
    <w:p w:rsidR="00F01581" w:rsidRPr="00F5395E" w:rsidRDefault="00F01581" w:rsidP="003E4471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rPr>
          <w:b/>
          <w:bCs/>
        </w:rPr>
        <w:t>•</w:t>
      </w:r>
      <w:r w:rsidRPr="00F5395E">
        <w:rPr>
          <w:b/>
          <w:bCs/>
        </w:rPr>
        <w:tab/>
        <w:t>auch mit Schlupftür</w:t>
      </w:r>
    </w:p>
    <w:p w:rsidR="00037BF6" w:rsidRPr="00F5395E" w:rsidRDefault="00037BF6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</w:p>
    <w:p w:rsidR="00F01581" w:rsidRPr="00F5395E" w:rsidRDefault="00F01581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proofErr w:type="spellStart"/>
      <w:r w:rsidRPr="00F5395E">
        <w:rPr>
          <w:b/>
          <w:bCs/>
          <w:sz w:val="16"/>
        </w:rPr>
        <w:t>Bautiefe</w:t>
      </w:r>
      <w:proofErr w:type="spellEnd"/>
    </w:p>
    <w:p w:rsidR="00F01581" w:rsidRPr="00F5395E" w:rsidRDefault="00DE26C2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>8</w:t>
      </w:r>
      <w:r w:rsidR="00FA2D34" w:rsidRPr="00F5395E">
        <w:t>0</w:t>
      </w:r>
      <w:r w:rsidR="00F01581" w:rsidRPr="00F5395E">
        <w:t xml:space="preserve"> mm </w:t>
      </w:r>
    </w:p>
    <w:p w:rsidR="00037BF6" w:rsidRPr="00F5395E" w:rsidRDefault="00037BF6" w:rsidP="003E447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F5395E" w:rsidRDefault="00F01581" w:rsidP="003E447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F5395E">
        <w:rPr>
          <w:b/>
          <w:bCs/>
          <w:sz w:val="16"/>
        </w:rPr>
        <w:t>Mindest-Sturzhöhe bei Normalbeschlag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 xml:space="preserve">&gt; 400 mm bis </w:t>
      </w:r>
      <w:proofErr w:type="spellStart"/>
      <w:r w:rsidRPr="00F5395E">
        <w:t>Torgröße</w:t>
      </w:r>
      <w:proofErr w:type="spellEnd"/>
      <w:r w:rsidRPr="00F5395E">
        <w:t xml:space="preserve"> 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>B 5</w:t>
      </w:r>
      <w:r w:rsidR="001B7C3C">
        <w:t>.</w:t>
      </w:r>
      <w:r w:rsidRPr="00F5395E">
        <w:t>000 x H 4</w:t>
      </w:r>
      <w:r w:rsidR="001B7C3C">
        <w:t>.</w:t>
      </w:r>
      <w:r w:rsidRPr="00F5395E">
        <w:t>000 mm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 xml:space="preserve">&gt; 450 mm über </w:t>
      </w:r>
      <w:proofErr w:type="spellStart"/>
      <w:r w:rsidRPr="00F5395E">
        <w:t>Torgröße</w:t>
      </w:r>
      <w:proofErr w:type="spellEnd"/>
      <w:r w:rsidRPr="00F5395E">
        <w:t xml:space="preserve"> 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>B 5</w:t>
      </w:r>
      <w:r w:rsidR="001B7C3C">
        <w:t>.</w:t>
      </w:r>
      <w:r w:rsidRPr="00F5395E">
        <w:t>000 x H 4</w:t>
      </w:r>
      <w:r w:rsidR="001B7C3C">
        <w:t>.</w:t>
      </w:r>
      <w:r w:rsidRPr="00F5395E">
        <w:t xml:space="preserve">000 mm </w:t>
      </w:r>
    </w:p>
    <w:p w:rsidR="00F01581" w:rsidRPr="00F5395E" w:rsidRDefault="00F01581" w:rsidP="003E447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F5395E">
        <w:rPr>
          <w:b/>
          <w:bCs/>
          <w:sz w:val="16"/>
        </w:rPr>
        <w:t>Niedrigsturzbeschlag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>&gt; 200 mm Sturzhöhe</w:t>
      </w:r>
    </w:p>
    <w:p w:rsidR="00037BF6" w:rsidRPr="00F5395E" w:rsidRDefault="00037BF6" w:rsidP="003E4471">
      <w:pPr>
        <w:rPr>
          <w:rFonts w:ascii="Arial" w:hAnsi="Arial" w:cs="Arial"/>
          <w:b/>
          <w:sz w:val="18"/>
          <w:szCs w:val="18"/>
        </w:rPr>
      </w:pPr>
    </w:p>
    <w:p w:rsidR="00FA2D34" w:rsidRPr="00F5395E" w:rsidRDefault="00FA2D34" w:rsidP="003E4471">
      <w:pPr>
        <w:rPr>
          <w:rFonts w:ascii="Arial" w:hAnsi="Arial" w:cs="Arial"/>
          <w:sz w:val="16"/>
          <w:szCs w:val="18"/>
        </w:rPr>
      </w:pPr>
      <w:proofErr w:type="spellStart"/>
      <w:r w:rsidRPr="00F5395E">
        <w:rPr>
          <w:rFonts w:ascii="Arial" w:hAnsi="Arial" w:cs="Arial"/>
          <w:b/>
          <w:sz w:val="16"/>
          <w:szCs w:val="18"/>
        </w:rPr>
        <w:t>Torgröße</w:t>
      </w:r>
      <w:proofErr w:type="spellEnd"/>
    </w:p>
    <w:p w:rsidR="00FA2D34" w:rsidRPr="00F5395E" w:rsidRDefault="00FA2D34" w:rsidP="003E4471">
      <w:pPr>
        <w:rPr>
          <w:rFonts w:ascii="Arial" w:hAnsi="Arial" w:cs="Arial"/>
          <w:sz w:val="15"/>
          <w:szCs w:val="15"/>
        </w:rPr>
      </w:pPr>
      <w:r w:rsidRPr="00F5395E">
        <w:rPr>
          <w:rFonts w:ascii="Arial" w:hAnsi="Arial" w:cs="Arial"/>
          <w:sz w:val="15"/>
          <w:szCs w:val="15"/>
        </w:rPr>
        <w:t>Max. 8</w:t>
      </w:r>
      <w:r w:rsidR="003342F4" w:rsidRPr="00F5395E">
        <w:rPr>
          <w:rFonts w:ascii="Arial" w:hAnsi="Arial" w:cs="Arial"/>
          <w:sz w:val="15"/>
          <w:szCs w:val="15"/>
        </w:rPr>
        <w:t>.</w:t>
      </w:r>
      <w:r w:rsidRPr="00F5395E">
        <w:rPr>
          <w:rFonts w:ascii="Arial" w:hAnsi="Arial" w:cs="Arial"/>
          <w:sz w:val="15"/>
          <w:szCs w:val="15"/>
        </w:rPr>
        <w:t>000 x 6</w:t>
      </w:r>
      <w:r w:rsidR="003342F4" w:rsidRPr="00F5395E">
        <w:rPr>
          <w:rFonts w:ascii="Arial" w:hAnsi="Arial" w:cs="Arial"/>
          <w:sz w:val="15"/>
          <w:szCs w:val="15"/>
        </w:rPr>
        <w:t>.</w:t>
      </w:r>
      <w:r w:rsidRPr="00F5395E">
        <w:rPr>
          <w:rFonts w:ascii="Arial" w:hAnsi="Arial" w:cs="Arial"/>
          <w:sz w:val="15"/>
          <w:szCs w:val="15"/>
        </w:rPr>
        <w:t>000 mm</w:t>
      </w:r>
    </w:p>
    <w:p w:rsidR="00FA2D34" w:rsidRPr="00F5395E" w:rsidRDefault="00FA2D34" w:rsidP="003E447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F5395E" w:rsidRDefault="00F01581" w:rsidP="003E447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F5395E">
        <w:rPr>
          <w:b/>
          <w:bCs/>
          <w:sz w:val="16"/>
        </w:rPr>
        <w:t>Erforderlicher Platzbedarf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b/>
          <w:bCs/>
        </w:rPr>
      </w:pPr>
      <w:r w:rsidRPr="00F5395E">
        <w:t>siehe Prospekt</w:t>
      </w:r>
    </w:p>
    <w:p w:rsidR="00037BF6" w:rsidRPr="00F5395E" w:rsidRDefault="00037BF6" w:rsidP="003E4471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</w:p>
    <w:p w:rsidR="00F01581" w:rsidRPr="00F5395E" w:rsidRDefault="00F01581" w:rsidP="003E4471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8"/>
          <w:szCs w:val="15"/>
        </w:rPr>
      </w:pPr>
      <w:r w:rsidRPr="00F5395E">
        <w:rPr>
          <w:b/>
          <w:bCs/>
          <w:sz w:val="18"/>
          <w:szCs w:val="15"/>
        </w:rPr>
        <w:t>Ausschreibungstexte – Standardausstattung</w:t>
      </w:r>
    </w:p>
    <w:p w:rsidR="00037BF6" w:rsidRPr="00F5395E" w:rsidRDefault="00037BF6" w:rsidP="003E4471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</w:rPr>
      </w:pPr>
    </w:p>
    <w:p w:rsidR="00F01581" w:rsidRPr="00F5395E" w:rsidRDefault="00F01581" w:rsidP="003E4471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  <w:r w:rsidRPr="00F5395E">
        <w:rPr>
          <w:b/>
          <w:bCs/>
          <w:sz w:val="16"/>
        </w:rPr>
        <w:t xml:space="preserve">Sektionaltor </w:t>
      </w:r>
      <w:r w:rsidR="00DE26C2" w:rsidRPr="00F5395E">
        <w:rPr>
          <w:b/>
          <w:bCs/>
          <w:sz w:val="16"/>
        </w:rPr>
        <w:t>Thermo 80 mm</w:t>
      </w:r>
    </w:p>
    <w:p w:rsidR="003342F4" w:rsidRPr="00F5395E" w:rsidRDefault="003342F4" w:rsidP="003E4471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</w:p>
    <w:p w:rsidR="00F01581" w:rsidRPr="00F5395E" w:rsidRDefault="00F01581" w:rsidP="003E4471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  <w:r w:rsidRPr="00F5395E">
        <w:rPr>
          <w:b/>
          <w:bCs/>
          <w:sz w:val="16"/>
        </w:rPr>
        <w:t xml:space="preserve">Torblatt </w:t>
      </w:r>
    </w:p>
    <w:p w:rsidR="00F5395E" w:rsidRPr="00F5395E" w:rsidRDefault="00FA2D34" w:rsidP="003E4471">
      <w:pPr>
        <w:rPr>
          <w:rFonts w:ascii="Arial" w:hAnsi="Arial" w:cs="Arial"/>
          <w:sz w:val="14"/>
          <w:szCs w:val="18"/>
        </w:rPr>
      </w:pPr>
      <w:r w:rsidRPr="00F5395E">
        <w:rPr>
          <w:rFonts w:ascii="Arial" w:hAnsi="Arial" w:cs="Arial"/>
          <w:sz w:val="15"/>
          <w:szCs w:val="15"/>
        </w:rPr>
        <w:t>doppelwandige,</w:t>
      </w:r>
      <w:r w:rsidR="00F5395E">
        <w:rPr>
          <w:rFonts w:ascii="Arial" w:hAnsi="Arial" w:cs="Arial"/>
          <w:sz w:val="15"/>
          <w:szCs w:val="15"/>
        </w:rPr>
        <w:t xml:space="preserve"> verzinkte Stahlpaneele, Dicke 8</w:t>
      </w:r>
      <w:r w:rsidRPr="00F5395E">
        <w:rPr>
          <w:rFonts w:ascii="Arial" w:hAnsi="Arial" w:cs="Arial"/>
          <w:sz w:val="15"/>
          <w:szCs w:val="15"/>
        </w:rPr>
        <w:t xml:space="preserve">0 mm, thermisch isoliert, injiziert mit PU-Schaum gemäß Materialklassen DIN 4102 und DIN 18164. </w:t>
      </w:r>
      <w:r w:rsidR="00F5395E" w:rsidRPr="00F5395E">
        <w:rPr>
          <w:rFonts w:ascii="Arial" w:hAnsi="Arial" w:cs="Arial"/>
          <w:sz w:val="14"/>
          <w:szCs w:val="18"/>
        </w:rPr>
        <w:t>Torpaneele mit Polyestergrundierung (außen),aus Coil-</w:t>
      </w:r>
      <w:proofErr w:type="spellStart"/>
      <w:r w:rsidR="00F5395E" w:rsidRPr="00F5395E">
        <w:rPr>
          <w:rFonts w:ascii="Arial" w:hAnsi="Arial" w:cs="Arial"/>
          <w:sz w:val="14"/>
          <w:szCs w:val="18"/>
        </w:rPr>
        <w:t>Coating</w:t>
      </w:r>
      <w:proofErr w:type="spellEnd"/>
      <w:r w:rsidR="00F5395E" w:rsidRPr="00F5395E">
        <w:rPr>
          <w:rFonts w:ascii="Arial" w:hAnsi="Arial" w:cs="Arial"/>
          <w:sz w:val="14"/>
          <w:szCs w:val="18"/>
        </w:rPr>
        <w:t>-Material Außenoberfläche mit Microprofilierung. in de</w:t>
      </w:r>
      <w:r w:rsidR="00F5395E">
        <w:rPr>
          <w:rFonts w:ascii="Arial" w:hAnsi="Arial" w:cs="Arial"/>
          <w:sz w:val="14"/>
          <w:szCs w:val="18"/>
        </w:rPr>
        <w:t>r</w:t>
      </w:r>
      <w:r w:rsidR="00F5395E" w:rsidRPr="00F5395E">
        <w:rPr>
          <w:rFonts w:ascii="Arial" w:hAnsi="Arial" w:cs="Arial"/>
          <w:sz w:val="14"/>
          <w:szCs w:val="18"/>
        </w:rPr>
        <w:t xml:space="preserve"> Vorzugsfarbe</w:t>
      </w:r>
      <w:r w:rsidR="00F5395E">
        <w:rPr>
          <w:rFonts w:ascii="Arial" w:hAnsi="Arial" w:cs="Arial"/>
          <w:sz w:val="14"/>
          <w:szCs w:val="18"/>
        </w:rPr>
        <w:t xml:space="preserve"> </w:t>
      </w:r>
      <w:r w:rsidR="00F5395E" w:rsidRPr="00F5395E">
        <w:rPr>
          <w:rFonts w:ascii="Arial" w:hAnsi="Arial" w:cs="Arial"/>
          <w:sz w:val="14"/>
          <w:szCs w:val="18"/>
        </w:rPr>
        <w:t>Grauweiß RAL 9002.</w:t>
      </w:r>
    </w:p>
    <w:p w:rsidR="00F5395E" w:rsidRPr="00F5395E" w:rsidRDefault="00F5395E" w:rsidP="003E4471">
      <w:pPr>
        <w:rPr>
          <w:rFonts w:ascii="Arial" w:hAnsi="Arial" w:cs="Arial"/>
          <w:sz w:val="14"/>
          <w:szCs w:val="18"/>
        </w:rPr>
      </w:pPr>
      <w:r w:rsidRPr="00F5395E">
        <w:rPr>
          <w:rFonts w:ascii="Arial" w:hAnsi="Arial" w:cs="Arial"/>
          <w:sz w:val="14"/>
          <w:szCs w:val="18"/>
        </w:rPr>
        <w:t>Innen grauweiß, annähernd RAL 9002 (horizontal profiliert).</w:t>
      </w:r>
    </w:p>
    <w:p w:rsidR="00FA2D34" w:rsidRPr="00F5395E" w:rsidRDefault="00FA2D34" w:rsidP="003E4471">
      <w:pPr>
        <w:pStyle w:val="m-Flietextnormal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</w:pPr>
    </w:p>
    <w:p w:rsidR="00DE26C2" w:rsidRPr="00F5395E" w:rsidRDefault="00F01581" w:rsidP="003E4471">
      <w:pPr>
        <w:rPr>
          <w:rFonts w:ascii="Arial" w:hAnsi="Arial" w:cs="Arial"/>
          <w:sz w:val="15"/>
          <w:szCs w:val="15"/>
        </w:rPr>
      </w:pPr>
      <w:r w:rsidRPr="003E4471">
        <w:rPr>
          <w:rFonts w:ascii="Arial" w:hAnsi="Arial" w:cs="Arial"/>
          <w:b/>
          <w:bCs/>
          <w:sz w:val="16"/>
        </w:rPr>
        <w:t xml:space="preserve">Dichtungen </w:t>
      </w:r>
      <w:r w:rsidRPr="00F5395E">
        <w:rPr>
          <w:rFonts w:ascii="Arial" w:hAnsi="Arial" w:cs="Arial"/>
          <w:sz w:val="15"/>
          <w:szCs w:val="15"/>
        </w:rPr>
        <w:t xml:space="preserve">in wetterbeständiger APTK-Qualität, unteres </w:t>
      </w:r>
      <w:proofErr w:type="spellStart"/>
      <w:r w:rsidRPr="00F5395E">
        <w:rPr>
          <w:rFonts w:ascii="Arial" w:hAnsi="Arial" w:cs="Arial"/>
          <w:sz w:val="15"/>
          <w:szCs w:val="15"/>
        </w:rPr>
        <w:t>Torglied</w:t>
      </w:r>
      <w:proofErr w:type="spellEnd"/>
      <w:r w:rsidRPr="00F5395E">
        <w:rPr>
          <w:rFonts w:ascii="Arial" w:hAnsi="Arial" w:cs="Arial"/>
          <w:sz w:val="15"/>
          <w:szCs w:val="15"/>
        </w:rPr>
        <w:t xml:space="preserve"> mit Doppellippen-Schlauch-Profildichtung als Bodendichtung, oberes </w:t>
      </w:r>
      <w:proofErr w:type="spellStart"/>
      <w:r w:rsidRPr="00F5395E">
        <w:rPr>
          <w:rFonts w:ascii="Arial" w:hAnsi="Arial" w:cs="Arial"/>
          <w:sz w:val="15"/>
          <w:szCs w:val="15"/>
        </w:rPr>
        <w:t>Torglied</w:t>
      </w:r>
      <w:proofErr w:type="spellEnd"/>
      <w:r w:rsidRPr="00F5395E">
        <w:rPr>
          <w:rFonts w:ascii="Arial" w:hAnsi="Arial" w:cs="Arial"/>
          <w:sz w:val="15"/>
          <w:szCs w:val="15"/>
        </w:rPr>
        <w:t xml:space="preserve"> mit Sturzdichtung, </w:t>
      </w:r>
      <w:r w:rsidR="00BD4B55" w:rsidRPr="00F5395E">
        <w:rPr>
          <w:rFonts w:ascii="Arial" w:hAnsi="Arial" w:cs="Arial"/>
          <w:sz w:val="15"/>
          <w:szCs w:val="15"/>
        </w:rPr>
        <w:t>Doppellippen-</w:t>
      </w:r>
      <w:r w:rsidRPr="00F5395E">
        <w:rPr>
          <w:rFonts w:ascii="Arial" w:hAnsi="Arial" w:cs="Arial"/>
          <w:sz w:val="15"/>
          <w:szCs w:val="15"/>
        </w:rPr>
        <w:t>Seitendichtung als Kunststoff-Anschlagleiste und Dichtlippe, Mitteldichtung, verdeckt zwischen den Tor-</w:t>
      </w:r>
      <w:r w:rsidR="000D52AF" w:rsidRPr="00F5395E">
        <w:rPr>
          <w:rFonts w:ascii="Arial" w:hAnsi="Arial" w:cs="Arial"/>
          <w:sz w:val="15"/>
          <w:szCs w:val="15"/>
        </w:rPr>
        <w:t>Sektionen</w:t>
      </w:r>
      <w:r w:rsidRPr="00F5395E">
        <w:rPr>
          <w:rFonts w:ascii="Arial" w:hAnsi="Arial" w:cs="Arial"/>
          <w:sz w:val="15"/>
          <w:szCs w:val="15"/>
        </w:rPr>
        <w:t>.</w:t>
      </w:r>
      <w:r w:rsidR="00DE26C2" w:rsidRPr="00F5395E">
        <w:rPr>
          <w:rFonts w:ascii="Arial" w:hAnsi="Arial" w:cs="Arial"/>
          <w:sz w:val="15"/>
          <w:szCs w:val="15"/>
        </w:rPr>
        <w:t xml:space="preserve"> </w:t>
      </w:r>
    </w:p>
    <w:p w:rsidR="00037BF6" w:rsidRPr="00F5395E" w:rsidRDefault="00037BF6" w:rsidP="003E447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F5395E" w:rsidRDefault="00F01581" w:rsidP="003E447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F5395E">
        <w:rPr>
          <w:b/>
          <w:bCs/>
          <w:sz w:val="16"/>
        </w:rPr>
        <w:t xml:space="preserve">Beschläge </w:t>
      </w:r>
    </w:p>
    <w:p w:rsidR="003E4471" w:rsidRPr="003E4471" w:rsidRDefault="003E4471" w:rsidP="003E4471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3E4471">
        <w:rPr>
          <w:rFonts w:ascii="Arial" w:hAnsi="Arial" w:cs="Arial"/>
          <w:sz w:val="15"/>
          <w:szCs w:val="15"/>
        </w:rPr>
        <w:t xml:space="preserve">Beschlagtyp T 450  Laufschienen mit Normalumlenkung </w:t>
      </w:r>
    </w:p>
    <w:p w:rsidR="003E4471" w:rsidRPr="003E4471" w:rsidRDefault="003E4471" w:rsidP="003E4471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3E4471">
        <w:rPr>
          <w:rFonts w:ascii="Arial" w:hAnsi="Arial" w:cs="Arial"/>
          <w:sz w:val="15"/>
          <w:szCs w:val="15"/>
        </w:rPr>
        <w:t xml:space="preserve">Beschlagtyp T 400  Höhergeführte Laufschienen mit Umlenkung </w:t>
      </w:r>
    </w:p>
    <w:p w:rsidR="003E4471" w:rsidRPr="003E4471" w:rsidRDefault="003E4471" w:rsidP="003E4471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3E4471">
        <w:rPr>
          <w:rFonts w:ascii="Arial" w:hAnsi="Arial" w:cs="Arial"/>
          <w:sz w:val="15"/>
          <w:szCs w:val="15"/>
        </w:rPr>
        <w:t xml:space="preserve">Beschlagtyp T 400 HF </w:t>
      </w:r>
      <w:proofErr w:type="spellStart"/>
      <w:r w:rsidRPr="003E4471">
        <w:rPr>
          <w:rFonts w:ascii="Arial" w:hAnsi="Arial" w:cs="Arial"/>
          <w:sz w:val="15"/>
          <w:szCs w:val="15"/>
        </w:rPr>
        <w:t>Höhergeführte</w:t>
      </w:r>
      <w:proofErr w:type="spellEnd"/>
      <w:r w:rsidRPr="003E4471">
        <w:rPr>
          <w:rFonts w:ascii="Arial" w:hAnsi="Arial" w:cs="Arial"/>
          <w:sz w:val="15"/>
          <w:szCs w:val="15"/>
        </w:rPr>
        <w:t xml:space="preserve"> Laufschienen mit unten liegender Federwelle </w:t>
      </w:r>
    </w:p>
    <w:p w:rsidR="003E4471" w:rsidRPr="003E4471" w:rsidRDefault="003E4471" w:rsidP="003E4471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3E4471">
        <w:rPr>
          <w:rFonts w:ascii="Arial" w:hAnsi="Arial" w:cs="Arial"/>
          <w:sz w:val="15"/>
          <w:szCs w:val="15"/>
        </w:rPr>
        <w:t xml:space="preserve">Beschlagtyp T 500  als Senkrechtläufer </w:t>
      </w:r>
    </w:p>
    <w:p w:rsidR="003E4471" w:rsidRPr="003E4471" w:rsidRDefault="003E4471" w:rsidP="003E4471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3E4471">
        <w:rPr>
          <w:rFonts w:ascii="Arial" w:hAnsi="Arial" w:cs="Arial"/>
          <w:sz w:val="15"/>
          <w:szCs w:val="15"/>
        </w:rPr>
        <w:t>Beschlagtyp T 500 HF als Senkrechtläufer mit unten liegender Federwelle.</w:t>
      </w:r>
    </w:p>
    <w:p w:rsidR="00037BF6" w:rsidRPr="00F5395E" w:rsidRDefault="00037BF6" w:rsidP="003E4471">
      <w:pPr>
        <w:rPr>
          <w:rFonts w:ascii="Arial" w:hAnsi="Arial" w:cs="Arial"/>
          <w:b/>
          <w:bCs/>
          <w:sz w:val="14"/>
        </w:rPr>
      </w:pPr>
    </w:p>
    <w:p w:rsidR="00FB79D0" w:rsidRPr="00F5395E" w:rsidRDefault="00F01581" w:rsidP="003E4471">
      <w:pPr>
        <w:rPr>
          <w:rFonts w:ascii="Arial" w:hAnsi="Arial" w:cs="Arial"/>
          <w:sz w:val="15"/>
          <w:szCs w:val="15"/>
        </w:rPr>
      </w:pPr>
      <w:r w:rsidRPr="00F5395E">
        <w:rPr>
          <w:rFonts w:ascii="Arial" w:hAnsi="Arial" w:cs="Arial"/>
          <w:b/>
          <w:bCs/>
          <w:sz w:val="16"/>
        </w:rPr>
        <w:t>Gewichtsausgleich</w:t>
      </w:r>
      <w:r w:rsidRPr="00F5395E">
        <w:rPr>
          <w:rFonts w:ascii="Arial" w:hAnsi="Arial" w:cs="Arial"/>
          <w:sz w:val="16"/>
        </w:rPr>
        <w:t xml:space="preserve"> </w:t>
      </w:r>
      <w:r w:rsidR="00FB79D0" w:rsidRPr="00F5395E">
        <w:rPr>
          <w:rFonts w:ascii="Arial" w:hAnsi="Arial" w:cs="Arial"/>
          <w:sz w:val="15"/>
          <w:szCs w:val="15"/>
        </w:rPr>
        <w:t>durch ein hinter dem Sturz angebrachtes Torsionsfedersystem (Lebensdauer 30.000 Zyklen)</w:t>
      </w:r>
    </w:p>
    <w:p w:rsidR="00F01581" w:rsidRPr="00F5395E" w:rsidRDefault="00FB79D0" w:rsidP="003E4471">
      <w:pPr>
        <w:rPr>
          <w:rFonts w:ascii="Arial" w:hAnsi="Arial" w:cs="Arial"/>
          <w:sz w:val="15"/>
          <w:szCs w:val="15"/>
        </w:rPr>
      </w:pPr>
      <w:r w:rsidRPr="00F5395E">
        <w:rPr>
          <w:rFonts w:ascii="Arial" w:hAnsi="Arial" w:cs="Arial"/>
          <w:sz w:val="15"/>
          <w:szCs w:val="15"/>
        </w:rPr>
        <w:t>Fallschutz des Torblattes bei Torsionsfederbruch durch TÜV geprüfte Sicherheitselemente.</w:t>
      </w:r>
    </w:p>
    <w:p w:rsidR="00FB79D0" w:rsidRPr="00F5395E" w:rsidRDefault="00FB79D0" w:rsidP="003E4471">
      <w:pPr>
        <w:rPr>
          <w:rFonts w:ascii="Arial" w:hAnsi="Arial" w:cs="Arial"/>
          <w:sz w:val="14"/>
        </w:rPr>
      </w:pP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sz w:val="16"/>
        </w:rPr>
      </w:pPr>
      <w:r w:rsidRPr="00F5395E">
        <w:rPr>
          <w:b/>
          <w:bCs/>
          <w:sz w:val="16"/>
        </w:rPr>
        <w:t>Einbausituation N = Normalbeschlag</w:t>
      </w:r>
      <w:r w:rsidRPr="00F5395E">
        <w:rPr>
          <w:sz w:val="16"/>
        </w:rPr>
        <w:t xml:space="preserve"> 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>Torblattstellung hinter dem Sturz, waagrecht im Raum.</w:t>
      </w:r>
    </w:p>
    <w:p w:rsidR="00037BF6" w:rsidRPr="00F5395E" w:rsidRDefault="00037BF6" w:rsidP="003E447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</w:p>
    <w:p w:rsidR="00F01581" w:rsidRPr="00F5395E" w:rsidRDefault="00F01581" w:rsidP="003E447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</w:pPr>
      <w:r w:rsidRPr="00F5395E">
        <w:rPr>
          <w:b/>
          <w:bCs/>
          <w:sz w:val="16"/>
        </w:rPr>
        <w:t xml:space="preserve">Laufschienenabhängung </w:t>
      </w:r>
      <w:r w:rsidRPr="00F5395E">
        <w:t>für horizontale Laufschiene durch waagrechte Rohrprofile samt Haltewinkel.</w:t>
      </w:r>
    </w:p>
    <w:p w:rsidR="00037BF6" w:rsidRPr="00F5395E" w:rsidRDefault="00037BF6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b/>
          <w:bCs/>
          <w:sz w:val="16"/>
        </w:rPr>
      </w:pP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rPr>
          <w:b/>
          <w:bCs/>
          <w:sz w:val="16"/>
        </w:rPr>
        <w:t xml:space="preserve">Elektrischer Antrieb </w:t>
      </w:r>
      <w:r w:rsidRPr="00F5395E">
        <w:t xml:space="preserve">mit Aufsteckgetriebe (Schneckengetriebe), wartungsfrei, </w:t>
      </w:r>
      <w:proofErr w:type="spellStart"/>
      <w:r w:rsidRPr="00F5395E">
        <w:t>öldicht</w:t>
      </w:r>
      <w:proofErr w:type="spellEnd"/>
      <w:r w:rsidRPr="00F5395E">
        <w:t xml:space="preserve"> gekapselt, Elektromagnetbremse, Wendeschütz, einstellbare End- und Sicherheitsendschalter, Kraftübertragung vom Antrieb zur Rohrwalze mittels Stahlwelle, Nothandk</w:t>
      </w:r>
      <w:r w:rsidR="00E44939" w:rsidRPr="00F5395E">
        <w:t>urbel</w:t>
      </w:r>
      <w:r w:rsidRPr="00F5395E">
        <w:t>, Fang-</w:t>
      </w:r>
      <w:r w:rsidR="000D52AF" w:rsidRPr="00F5395E">
        <w:t>Vorrichtung</w:t>
      </w:r>
      <w:r w:rsidRPr="00F5395E">
        <w:t xml:space="preserve">. </w:t>
      </w:r>
      <w:r w:rsidR="00E44939" w:rsidRPr="00F5395E">
        <w:t xml:space="preserve">T100 Steuerung. </w:t>
      </w:r>
      <w:r w:rsidRPr="00F5395E">
        <w:t>Druckknopftaster Aufbauform, Funktion „Auf–Halt–Zu“.</w:t>
      </w:r>
      <w:r w:rsidR="00E44939" w:rsidRPr="00F5395E">
        <w:t xml:space="preserve"> Halbe</w:t>
      </w:r>
      <w:r w:rsidR="000D52AF" w:rsidRPr="00F5395E">
        <w:t>-</w:t>
      </w:r>
      <w:r w:rsidR="00E44939" w:rsidRPr="00F5395E">
        <w:t>Höhe</w:t>
      </w:r>
      <w:r w:rsidR="000D52AF" w:rsidRPr="00F5395E">
        <w:t>-S</w:t>
      </w:r>
      <w:r w:rsidR="00E44939" w:rsidRPr="00F5395E">
        <w:t>top</w:t>
      </w:r>
      <w:r w:rsidR="000D52AF" w:rsidRPr="00F5395E">
        <w:t>p</w:t>
      </w:r>
      <w:r w:rsidR="00E44939" w:rsidRPr="00F5395E">
        <w:t xml:space="preserve">. </w:t>
      </w:r>
    </w:p>
    <w:p w:rsidR="00037BF6" w:rsidRPr="00F5395E" w:rsidRDefault="00037BF6" w:rsidP="003E447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 xml:space="preserve">..... Stück 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 xml:space="preserve">Öffnungsmaße 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>(B x H mm): .......... x ..........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5395E">
        <w:t xml:space="preserve">lichte Durchgangsmaße </w:t>
      </w:r>
    </w:p>
    <w:p w:rsidR="00F01581" w:rsidRPr="00F5395E" w:rsidRDefault="00F01581" w:rsidP="003E447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 w:rsidRPr="00F5395E">
        <w:t>(B x H mm): .......... x ...........</w:t>
      </w:r>
      <w:r w:rsidRPr="00F5395E">
        <w:tab/>
        <w:t xml:space="preserve"> </w:t>
      </w:r>
    </w:p>
    <w:p w:rsidR="0058462E" w:rsidRPr="00F5395E" w:rsidRDefault="0058462E" w:rsidP="003E4471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5"/>
          <w:szCs w:val="15"/>
        </w:rPr>
      </w:pPr>
    </w:p>
    <w:p w:rsidR="0058462E" w:rsidRPr="00F5395E" w:rsidRDefault="0058462E" w:rsidP="003E4471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5"/>
          <w:szCs w:val="15"/>
        </w:rPr>
      </w:pPr>
    </w:p>
    <w:p w:rsidR="00F5395E" w:rsidRDefault="00F5395E" w:rsidP="003E4471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  <w:r w:rsidRPr="003E4471">
        <w:rPr>
          <w:b/>
          <w:bCs/>
          <w:sz w:val="18"/>
          <w:szCs w:val="15"/>
        </w:rPr>
        <w:t>Ausschreibungstexte – Sonderausstattung</w:t>
      </w:r>
    </w:p>
    <w:p w:rsidR="003E4471" w:rsidRPr="003E4471" w:rsidRDefault="003E4471" w:rsidP="003E4471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</w:p>
    <w:p w:rsidR="00F5395E" w:rsidRPr="003E4471" w:rsidRDefault="00F5395E" w:rsidP="003E4471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3E4471">
        <w:rPr>
          <w:sz w:val="16"/>
        </w:rPr>
        <w:t></w:t>
      </w:r>
      <w:r w:rsidRPr="003E4471">
        <w:rPr>
          <w:sz w:val="16"/>
        </w:rPr>
        <w:tab/>
      </w:r>
      <w:r w:rsidRPr="003E4471">
        <w:rPr>
          <w:b/>
          <w:bCs/>
          <w:sz w:val="16"/>
        </w:rPr>
        <w:t>Verglasung:</w:t>
      </w:r>
    </w:p>
    <w:p w:rsidR="00F5395E" w:rsidRPr="00F5395E" w:rsidRDefault="00F5395E" w:rsidP="003E4471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170"/>
      </w:pPr>
      <w:r w:rsidRPr="00F5395E">
        <w:t></w:t>
      </w:r>
      <w:r w:rsidRPr="00F5395E">
        <w:tab/>
        <w:t>….. Fenster isoliert  ca. 700 x 300</w:t>
      </w:r>
      <w:r w:rsidR="001B7C3C">
        <w:t xml:space="preserve"> </w:t>
      </w:r>
      <w:r w:rsidRPr="00F5395E">
        <w:t>mm abgerundete Ecken</w:t>
      </w:r>
    </w:p>
    <w:p w:rsidR="00F5395E" w:rsidRPr="00F5395E" w:rsidRDefault="00F5395E" w:rsidP="003E4471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170"/>
      </w:pPr>
      <w:r w:rsidRPr="00F5395E">
        <w:t></w:t>
      </w:r>
      <w:r w:rsidRPr="00F5395E">
        <w:tab/>
        <w:t>….  Fenster isoliert ca. 650 x 350</w:t>
      </w:r>
      <w:r w:rsidR="001B7C3C">
        <w:t xml:space="preserve"> </w:t>
      </w:r>
      <w:r w:rsidRPr="00F5395E">
        <w:t>mm rechteckig</w:t>
      </w:r>
    </w:p>
    <w:p w:rsidR="00F5395E" w:rsidRPr="00F5395E" w:rsidRDefault="00F5395E" w:rsidP="003E4471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tab/>
        <w:t>…..Fenster dreifach isoliert ca. 650 x 350</w:t>
      </w:r>
      <w:r w:rsidR="001B7C3C">
        <w:t xml:space="preserve"> </w:t>
      </w:r>
      <w:r w:rsidRPr="00F5395E">
        <w:t>mm rechteckig</w:t>
      </w:r>
    </w:p>
    <w:p w:rsidR="00F5395E" w:rsidRPr="00F5395E" w:rsidRDefault="00F5395E" w:rsidP="003E4471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170"/>
        <w:rPr>
          <w:bCs/>
        </w:rPr>
      </w:pPr>
      <w:r w:rsidRPr="00F5395E">
        <w:t></w:t>
      </w:r>
      <w:r w:rsidRPr="00F5395E">
        <w:tab/>
        <w:t xml:space="preserve">….. </w:t>
      </w:r>
      <w:r w:rsidRPr="00F5395E">
        <w:rPr>
          <w:bCs/>
        </w:rPr>
        <w:t xml:space="preserve">Stück Lichtbandsektion </w:t>
      </w:r>
      <w:proofErr w:type="spellStart"/>
      <w:r w:rsidRPr="00F5395E">
        <w:rPr>
          <w:bCs/>
        </w:rPr>
        <w:t>Novolux</w:t>
      </w:r>
      <w:proofErr w:type="spellEnd"/>
      <w:r w:rsidRPr="00F5395E">
        <w:rPr>
          <w:bCs/>
        </w:rPr>
        <w:t xml:space="preserve"> aus </w:t>
      </w:r>
      <w:proofErr w:type="gramStart"/>
      <w:r w:rsidRPr="00F5395E">
        <w:rPr>
          <w:bCs/>
        </w:rPr>
        <w:t>eloxierten</w:t>
      </w:r>
      <w:proofErr w:type="gramEnd"/>
      <w:r w:rsidRPr="00F5395E">
        <w:rPr>
          <w:bCs/>
        </w:rPr>
        <w:t xml:space="preserve"> Aluminium - Rohrprofilen Aluminium-Glashalteleisten innen. 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Polykarbonat Scheiben, klar, 3 mm dick.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Acrylscheiben, klar, doppelwandig 25 mm dick.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</w:t>
      </w:r>
      <w:proofErr w:type="gramStart"/>
      <w:r w:rsidRPr="00F5395E">
        <w:t>kratzfeste</w:t>
      </w:r>
      <w:proofErr w:type="gramEnd"/>
      <w:r w:rsidRPr="00F5395E">
        <w:t xml:space="preserve"> Acrylscheiben, klar, doppelwandig 25 mm dick.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Doppelverglasung </w:t>
      </w:r>
      <w:proofErr w:type="spellStart"/>
      <w:r w:rsidRPr="00F5395E">
        <w:t>protect</w:t>
      </w:r>
      <w:proofErr w:type="spellEnd"/>
      <w:r w:rsidRPr="00F5395E">
        <w:t xml:space="preserve"> ( 1 x 2,35 mm SAN + 1 x 3 mm Polycarbonat )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Doppelverglasung </w:t>
      </w:r>
      <w:proofErr w:type="spellStart"/>
      <w:r w:rsidRPr="00F5395E">
        <w:t>pearl</w:t>
      </w:r>
      <w:proofErr w:type="spellEnd"/>
      <w:r w:rsidRPr="00F5395E">
        <w:t xml:space="preserve"> ( 1 x 2,35 mm SAN + 1 x 2,35 SAN </w:t>
      </w:r>
      <w:proofErr w:type="spellStart"/>
      <w:r w:rsidRPr="00F5395E">
        <w:t>struktur</w:t>
      </w:r>
      <w:proofErr w:type="spellEnd"/>
      <w:r w:rsidRPr="00F5395E">
        <w:t xml:space="preserve"> )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  <w:rPr>
          <w:lang w:val="en-GB"/>
        </w:rPr>
      </w:pPr>
      <w:proofErr w:type="spellStart"/>
      <w:r w:rsidRPr="00F5395E">
        <w:rPr>
          <w:lang w:val="en-GB"/>
        </w:rPr>
        <w:lastRenderedPageBreak/>
        <w:t>mit</w:t>
      </w:r>
      <w:proofErr w:type="spellEnd"/>
      <w:r w:rsidRPr="00F5395E">
        <w:rPr>
          <w:lang w:val="en-GB"/>
        </w:rPr>
        <w:t xml:space="preserve"> 25 mm </w:t>
      </w:r>
      <w:proofErr w:type="spellStart"/>
      <w:r w:rsidR="001B7C3C">
        <w:rPr>
          <w:lang w:val="en-GB"/>
        </w:rPr>
        <w:t>G</w:t>
      </w:r>
      <w:r w:rsidRPr="00F5395E">
        <w:rPr>
          <w:lang w:val="en-GB"/>
        </w:rPr>
        <w:t>las</w:t>
      </w:r>
      <w:proofErr w:type="spellEnd"/>
      <w:r w:rsidRPr="00F5395E">
        <w:rPr>
          <w:lang w:val="en-GB"/>
        </w:rPr>
        <w:t xml:space="preserve"> Opal  ( 1 x 2,35 mm SAN + 1 x 2,35 mm SAN Opal )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</w:t>
      </w:r>
      <w:r w:rsidR="001B7C3C" w:rsidRPr="00F5395E">
        <w:t>Glas</w:t>
      </w:r>
      <w:r w:rsidRPr="00F5395E">
        <w:t xml:space="preserve"> Braun ( 1 x 2,35 mm SAN + 1 x 3 mm XT Braun)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</w:t>
      </w:r>
      <w:r w:rsidR="001B7C3C" w:rsidRPr="00F5395E">
        <w:t>Glas</w:t>
      </w:r>
      <w:r w:rsidRPr="00F5395E">
        <w:t xml:space="preserve"> Grau ( 1 x 2,35 mm SAN + 1 x 3 mm XT Grau)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</w:t>
      </w:r>
      <w:r w:rsidR="001B7C3C" w:rsidRPr="00F5395E">
        <w:t>Glas</w:t>
      </w:r>
      <w:r w:rsidRPr="00F5395E">
        <w:t xml:space="preserve"> Grün ( 1 x 2,35 mm SAN + 1 x 3 mm XT Grün)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25 mm SAN ISO  ( SAN 3-fachverglasung)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25 mm SAN ISO  ( SAN3-fach Verglasung in kratzfester Ausführung)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4 mm Hartglas (ESG) blank, Grün, Blau, Braun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25 mm Stegplatte Polycarbonat  U = 1,3 m2 W/m2K, Klar, Opal oder Grau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Edelstahl-Streckmaterial (Gesamtstärke: 3 mm)</w:t>
      </w:r>
    </w:p>
    <w:p w:rsidR="00F5395E" w:rsidRPr="00F5395E" w:rsidRDefault="00F5395E" w:rsidP="003E4471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3mm Alu Lochblech Ø 6 </w:t>
      </w:r>
      <w:proofErr w:type="spellStart"/>
      <w:r w:rsidRPr="00F5395E">
        <w:t>steek</w:t>
      </w:r>
      <w:proofErr w:type="spellEnd"/>
      <w:r w:rsidRPr="00F5395E">
        <w:t xml:space="preserve"> 15 mm dicke 3 mm</w:t>
      </w:r>
    </w:p>
    <w:p w:rsidR="00CC4271" w:rsidRDefault="00CC4271" w:rsidP="003E4471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F5395E" w:rsidRPr="00CC4271" w:rsidRDefault="00F5395E" w:rsidP="003E4471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Andere Einbausituationen / Beschlagarten </w:t>
      </w:r>
    </w:p>
    <w:p w:rsidR="00F5395E" w:rsidRPr="00F5395E" w:rsidRDefault="00F5395E" w:rsidP="003E4471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B45+ = Normalbeschlag mit Dachfolge, ......° Laufschienensteigung (max. 45°)</w:t>
      </w:r>
    </w:p>
    <w:p w:rsidR="00F5395E" w:rsidRPr="00F5395E" w:rsidRDefault="00F5395E" w:rsidP="003E4471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</w:r>
      <w:r w:rsidRPr="00F5395E">
        <w:rPr>
          <w:w w:val="99"/>
        </w:rPr>
        <w:t>B350 = höhergeführter Laufschienen</w:t>
      </w:r>
      <w:r w:rsidRPr="00F5395E">
        <w:t>beschlag</w:t>
      </w:r>
    </w:p>
    <w:p w:rsidR="00F5395E" w:rsidRPr="00F5395E" w:rsidRDefault="00F5395E" w:rsidP="003E4471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B350+ = höhergeführter Laufschienenbeschlag mit Dachfolge, ......° Laufschienensteigung (max. 45°)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B20 = Niedrigsturzbeschlag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B20+ = Niedrigsturzbeschlag mit Dachfolge, ......° Laufschienensteigung (max. 45°)</w:t>
      </w:r>
    </w:p>
    <w:p w:rsidR="00F5395E" w:rsidRPr="00F5395E" w:rsidRDefault="00F5395E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B550 = Vertikalbeschlag</w:t>
      </w:r>
    </w:p>
    <w:p w:rsidR="00CC4271" w:rsidRDefault="00CC4271" w:rsidP="00CC42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5395E" w:rsidRPr="00CC4271" w:rsidRDefault="00F5395E" w:rsidP="00CC42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Sturzblende </w:t>
      </w:r>
    </w:p>
    <w:p w:rsidR="00CC4271" w:rsidRDefault="00CC4271" w:rsidP="00CC42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5395E" w:rsidRPr="00F5395E" w:rsidRDefault="00F5395E" w:rsidP="00CC42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Seitlich stumpfer Wandanschluss </w:t>
      </w:r>
      <w:r w:rsidRPr="00F5395E">
        <w:t>aus verzinkten Stahlprofilen (wenn bauseits kein Anschlag vorhanden)</w:t>
      </w:r>
    </w:p>
    <w:p w:rsidR="00CC4271" w:rsidRDefault="00CC4271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5395E" w:rsidRPr="00F5395E" w:rsidRDefault="00F5395E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CC4271">
        <w:rPr>
          <w:sz w:val="16"/>
        </w:rPr>
        <w:t></w:t>
      </w:r>
      <w:r w:rsidRPr="00CC4271">
        <w:rPr>
          <w:sz w:val="16"/>
        </w:rPr>
        <w:tab/>
      </w:r>
      <w:r w:rsidRPr="00CC4271">
        <w:rPr>
          <w:b/>
          <w:bCs/>
          <w:sz w:val="16"/>
        </w:rPr>
        <w:t>Schlupftür</w:t>
      </w:r>
      <w:r w:rsidRPr="00CC4271">
        <w:rPr>
          <w:sz w:val="16"/>
        </w:rPr>
        <w:t xml:space="preserve"> </w:t>
      </w:r>
      <w:r w:rsidRPr="00F5395E">
        <w:t>in den werkseitig vorgeschriebenen Bereich des Tores eingebaut, nach außen öffnend, aus Alu-Profilen ansichtsgleich zum Tor, Öffnungsmaß ca. 904 x 1</w:t>
      </w:r>
      <w:r w:rsidR="001B7C3C">
        <w:t>.</w:t>
      </w:r>
      <w:r w:rsidRPr="00F5395E">
        <w:t>950 mm. Hohe Schwelle</w:t>
      </w:r>
    </w:p>
    <w:p w:rsidR="00CC4271" w:rsidRDefault="00CC4271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5395E" w:rsidRPr="00F5395E" w:rsidRDefault="00F5395E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CC4271">
        <w:rPr>
          <w:sz w:val="16"/>
        </w:rPr>
        <w:t></w:t>
      </w:r>
      <w:r w:rsidRPr="00CC4271">
        <w:rPr>
          <w:sz w:val="16"/>
        </w:rPr>
        <w:tab/>
      </w:r>
      <w:r w:rsidRPr="00CC4271">
        <w:rPr>
          <w:b/>
          <w:bCs/>
          <w:sz w:val="16"/>
        </w:rPr>
        <w:t>Schlupftür</w:t>
      </w:r>
      <w:r w:rsidRPr="00CC4271">
        <w:rPr>
          <w:sz w:val="16"/>
        </w:rPr>
        <w:t xml:space="preserve"> </w:t>
      </w:r>
      <w:r w:rsidRPr="00F5395E">
        <w:t>in den werkseitig vorgeschriebenen Bereich des Tores eingebaut, nach außen öffnend, aus Alu-Profilen ansichtsgleich zum Tor, Öffnungsmaß ca. 904 x 1</w:t>
      </w:r>
      <w:r w:rsidR="001B7C3C">
        <w:t>.</w:t>
      </w:r>
      <w:r w:rsidRPr="00F5395E">
        <w:t>950 mm. niedrig Schwelle</w:t>
      </w:r>
    </w:p>
    <w:p w:rsidR="00CC4271" w:rsidRDefault="00CC4271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CC4271">
        <w:rPr>
          <w:sz w:val="16"/>
        </w:rPr>
        <w:t></w:t>
      </w:r>
      <w:r w:rsidRPr="00CC4271">
        <w:rPr>
          <w:sz w:val="16"/>
        </w:rPr>
        <w:tab/>
      </w:r>
      <w:r w:rsidRPr="00CC4271">
        <w:rPr>
          <w:b/>
          <w:bCs/>
          <w:sz w:val="16"/>
        </w:rPr>
        <w:t xml:space="preserve">Feststehendes Seitenteil </w:t>
      </w:r>
      <w:r w:rsidRPr="00F5395E">
        <w:t xml:space="preserve">mit eingebauter Schlupftür als einbaufertiges Türelement, ansichtsgleich zum Tor, </w:t>
      </w:r>
    </w:p>
    <w:p w:rsidR="00F5395E" w:rsidRPr="00F5395E" w:rsidRDefault="00CC4271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ab/>
      </w:r>
      <w:r w:rsidR="00F5395E" w:rsidRPr="00F5395E">
        <w:t>1</w:t>
      </w:r>
      <w:r w:rsidR="001B7C3C">
        <w:t>.</w:t>
      </w:r>
      <w:r w:rsidR="00F5395E" w:rsidRPr="00F5395E">
        <w:t>100 mm Breite x ......... mm Höhe</w:t>
      </w:r>
    </w:p>
    <w:p w:rsidR="00CC4271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DIN links, 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="00CC4271">
        <w:tab/>
        <w:t>D</w:t>
      </w:r>
      <w:r w:rsidRPr="00F5395E">
        <w:t xml:space="preserve">IN rechts, </w:t>
      </w:r>
    </w:p>
    <w:p w:rsidR="00F5395E" w:rsidRPr="00F5395E" w:rsidRDefault="00F5395E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nach außen öffnend</w:t>
      </w:r>
    </w:p>
    <w:p w:rsidR="00CC4271" w:rsidRDefault="00CC4271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5395E" w:rsidRPr="00CC4271" w:rsidRDefault="00F5395E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Andere Torbetätigungen 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Handbetätigung durch Haspelketten-Handantrieb</w:t>
      </w:r>
    </w:p>
    <w:p w:rsidR="00F5395E" w:rsidRPr="00F5395E" w:rsidRDefault="00F5395E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Handbetätigung mit einseitigem Torverschluss (bis </w:t>
      </w:r>
      <w:proofErr w:type="spellStart"/>
      <w:r w:rsidRPr="00F5395E">
        <w:t>Torgröße</w:t>
      </w:r>
      <w:proofErr w:type="spellEnd"/>
      <w:r w:rsidRPr="00F5395E">
        <w:t xml:space="preserve"> 4</w:t>
      </w:r>
      <w:r w:rsidR="001B7C3C">
        <w:t>.</w:t>
      </w:r>
      <w:r w:rsidRPr="00F5395E">
        <w:t>000 x 3</w:t>
      </w:r>
      <w:r w:rsidR="001B7C3C">
        <w:t>.</w:t>
      </w:r>
      <w:bookmarkStart w:id="0" w:name="_GoBack"/>
      <w:bookmarkEnd w:id="0"/>
      <w:r w:rsidRPr="00F5395E">
        <w:t>500 mm)</w:t>
      </w:r>
    </w:p>
    <w:p w:rsidR="00CC4271" w:rsidRDefault="00CC4271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F5395E" w:rsidRPr="00F5395E" w:rsidRDefault="00F5395E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F5395E">
        <w:t></w:t>
      </w:r>
      <w:r w:rsidRPr="00F5395E">
        <w:tab/>
      </w:r>
      <w:r w:rsidRPr="00F5395E">
        <w:rPr>
          <w:b/>
          <w:bCs/>
        </w:rPr>
        <w:t>Elektrischer Antrieb mit Kettenrädern</w:t>
      </w:r>
      <w:r w:rsidRPr="00F5395E">
        <w:t xml:space="preserve"> aus Stahl für Kraftübertragung vom Antrieb zur Rohrwalze. Druckknopftaster Aufbauform, Funktion „Auf–Halt–Zu“, Schutzart IP65.</w:t>
      </w:r>
    </w:p>
    <w:p w:rsidR="00CC4271" w:rsidRDefault="00CC4271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F5395E" w:rsidRPr="00F5395E" w:rsidRDefault="00F5395E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rPr>
          <w:b/>
          <w:bCs/>
        </w:rPr>
        <w:tab/>
        <w:t>Schlüsselschalter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Aufbauform, Bezeichnung „Auf–Halt–Zu“ 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Aufbauform, Bezeichnung „Ein–Aus–Auf–Halt–Zu“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Einbauform, Bezeichnung „Ein–Aus–Auf–Halt–Zu“</w:t>
      </w:r>
    </w:p>
    <w:p w:rsidR="00F5395E" w:rsidRPr="00F5395E" w:rsidRDefault="00F5395E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Einbauform, Bezeichnung „Auf–Halt–Zu“</w:t>
      </w:r>
    </w:p>
    <w:p w:rsidR="00CC4271" w:rsidRDefault="00CC4271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F5395E" w:rsidRPr="00F5395E" w:rsidRDefault="00F5395E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rPr>
          <w:b/>
          <w:bCs/>
        </w:rPr>
        <w:tab/>
        <w:t>Weitere Betätigungselemente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Unfallschutz-Kontaktleiste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Widerstandsklasse 2 Set laut ENV 1627 für handbetätigte Tore mit Zertifikat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Widerstandsklasse 2 Set laut ENV 1627 für elektrisch betriebenen Tore mit Zertifikat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100.000 Lastspiele Federn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Zugschalter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Funkfernsteuerung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Induktionsschleife 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Lichtschranken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automatische Schließung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Warnblinkleuchte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Ampelanlagen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Verzögerungsrelais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100% Einschaltdauer</w:t>
      </w:r>
    </w:p>
    <w:p w:rsidR="00F5395E" w:rsidRPr="00F5395E" w:rsidRDefault="00F5395E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Zeitschaltuhr</w:t>
      </w:r>
    </w:p>
    <w:p w:rsidR="00CC4271" w:rsidRDefault="00CC4271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F5395E" w:rsidRPr="00F5395E" w:rsidRDefault="00F5395E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rPr>
          <w:b/>
          <w:bCs/>
        </w:rPr>
        <w:tab/>
        <w:t xml:space="preserve">Farbige Oberflächen </w:t>
      </w:r>
    </w:p>
    <w:p w:rsidR="00F5395E" w:rsidRPr="00F5395E" w:rsidRDefault="00F5395E" w:rsidP="003E44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ab/>
        <w:t xml:space="preserve">Farbe ............................. </w:t>
      </w:r>
    </w:p>
    <w:p w:rsidR="00F5395E" w:rsidRPr="00F5395E" w:rsidRDefault="00F5395E" w:rsidP="00CC427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Alu-Profile mit Nasslackierung, seidenmatt</w:t>
      </w:r>
    </w:p>
    <w:p w:rsidR="00CC4271" w:rsidRDefault="00CC4271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F5395E" w:rsidRPr="00F5395E" w:rsidRDefault="00F5395E" w:rsidP="003E447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rPr>
          <w:b/>
          <w:bCs/>
        </w:rPr>
        <w:tab/>
        <w:t xml:space="preserve">Individuelle (Ausstattungs-) Wünsche: </w:t>
      </w:r>
    </w:p>
    <w:p w:rsidR="00F01581" w:rsidRPr="00F5395E" w:rsidRDefault="00F01581" w:rsidP="003E4471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</w:pPr>
    </w:p>
    <w:sectPr w:rsidR="00F01581" w:rsidRPr="00F5395E" w:rsidSect="00F01581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24DD"/>
    <w:multiLevelType w:val="hybridMultilevel"/>
    <w:tmpl w:val="DA242822"/>
    <w:lvl w:ilvl="0" w:tplc="75D042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B5632A"/>
    <w:multiLevelType w:val="hybridMultilevel"/>
    <w:tmpl w:val="4EA476D4"/>
    <w:lvl w:ilvl="0" w:tplc="87684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81"/>
    <w:rsid w:val="00037BF6"/>
    <w:rsid w:val="000C3196"/>
    <w:rsid w:val="000D52AF"/>
    <w:rsid w:val="001074E3"/>
    <w:rsid w:val="001B7C3C"/>
    <w:rsid w:val="003342F4"/>
    <w:rsid w:val="003E4471"/>
    <w:rsid w:val="00404A09"/>
    <w:rsid w:val="00542F96"/>
    <w:rsid w:val="0058462E"/>
    <w:rsid w:val="006C2DDA"/>
    <w:rsid w:val="00AD7DEE"/>
    <w:rsid w:val="00BD4B55"/>
    <w:rsid w:val="00C17C74"/>
    <w:rsid w:val="00CC4271"/>
    <w:rsid w:val="00DE26C2"/>
    <w:rsid w:val="00E44939"/>
    <w:rsid w:val="00F01581"/>
    <w:rsid w:val="00F1135A"/>
    <w:rsid w:val="00F5395E"/>
    <w:rsid w:val="00FA2D34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4E3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1074E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1074E3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1074E3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1074E3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1074E3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1074E3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1074E3"/>
  </w:style>
  <w:style w:type="paragraph" w:customStyle="1" w:styleId="o-Flietextfett">
    <w:name w:val="o- Fließtext fett"/>
    <w:basedOn w:val="o-Flietextnormal"/>
    <w:uiPriority w:val="99"/>
    <w:rsid w:val="001074E3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1074E3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1074E3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1074E3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styleId="Sprechblasentext">
    <w:name w:val="Balloon Text"/>
    <w:basedOn w:val="Standard"/>
    <w:link w:val="SprechblasentextZchn"/>
    <w:semiHidden/>
    <w:rsid w:val="00FB79D0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9D0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4E3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1074E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1074E3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1074E3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1074E3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1074E3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1074E3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1074E3"/>
  </w:style>
  <w:style w:type="paragraph" w:customStyle="1" w:styleId="o-Flietextfett">
    <w:name w:val="o- Fließtext fett"/>
    <w:basedOn w:val="o-Flietextnormal"/>
    <w:uiPriority w:val="99"/>
    <w:rsid w:val="001074E3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1074E3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1074E3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1074E3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styleId="Sprechblasentext">
    <w:name w:val="Balloon Text"/>
    <w:basedOn w:val="Standard"/>
    <w:link w:val="SprechblasentextZchn"/>
    <w:semiHidden/>
    <w:rsid w:val="00FB79D0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9D0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4</cp:revision>
  <dcterms:created xsi:type="dcterms:W3CDTF">2017-05-31T10:31:00Z</dcterms:created>
  <dcterms:modified xsi:type="dcterms:W3CDTF">2017-05-31T11:02:00Z</dcterms:modified>
</cp:coreProperties>
</file>